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EB917" w14:textId="2ABFA19F" w:rsidR="006E1B16" w:rsidRDefault="00171802">
      <w:r>
        <w:rPr>
          <w:noProof/>
        </w:rPr>
        <mc:AlternateContent>
          <mc:Choice Requires="wps">
            <w:drawing>
              <wp:anchor distT="152400" distB="152400" distL="152400" distR="152400" simplePos="0" relativeHeight="251658244" behindDoc="0" locked="0" layoutInCell="1" allowOverlap="1" wp14:anchorId="04DEB921" wp14:editId="116EB385">
                <wp:simplePos x="0" y="0"/>
                <wp:positionH relativeFrom="page">
                  <wp:posOffset>441960</wp:posOffset>
                </wp:positionH>
                <wp:positionV relativeFrom="page">
                  <wp:posOffset>2712720</wp:posOffset>
                </wp:positionV>
                <wp:extent cx="6027420" cy="3416300"/>
                <wp:effectExtent l="0" t="0" r="0" b="0"/>
                <wp:wrapTopAndBottom distT="152400" distB="152400"/>
                <wp:docPr id="1073741827" name="officeArt object" descr="Title…">
                  <a:extLst xmlns:a="http://schemas.openxmlformats.org/drawingml/2006/main">
                    <a:ext uri="{FF2B5EF4-FFF2-40B4-BE49-F238E27FC236}">
                      <a16:creationId xmlns:a16="http://schemas.microsoft.com/office/drawing/2014/main" id="{37383911-9778-4CEB-8846-F06AF75D0202}"/>
                    </a:ext>
                  </a:extLst>
                </wp:docPr>
                <wp:cNvGraphicFramePr/>
                <a:graphic xmlns:a="http://schemas.openxmlformats.org/drawingml/2006/main">
                  <a:graphicData uri="http://schemas.microsoft.com/office/word/2010/wordprocessingShape">
                    <wps:wsp>
                      <wps:cNvSpPr txBox="1"/>
                      <wps:spPr>
                        <a:xfrm>
                          <a:off x="0" y="0"/>
                          <a:ext cx="6027420" cy="3416300"/>
                        </a:xfrm>
                        <a:prstGeom prst="rect">
                          <a:avLst/>
                        </a:prstGeom>
                        <a:noFill/>
                        <a:ln w="12700" cap="flat">
                          <a:noFill/>
                          <a:miter lim="400000"/>
                        </a:ln>
                        <a:effectLst/>
                      </wps:spPr>
                      <wps:txbx>
                        <w:txbxContent>
                          <w:p w14:paraId="04DEB93A" w14:textId="0B8FD80E" w:rsidR="006E1B16" w:rsidRPr="00171802" w:rsidRDefault="00171802">
                            <w:pPr>
                              <w:pStyle w:val="Default"/>
                              <w:suppressAutoHyphens/>
                              <w:spacing w:before="0" w:after="283"/>
                              <w:rPr>
                                <w:rFonts w:ascii="Helvetica" w:eastAsia="Helvetica" w:hAnsi="Helvetica" w:cs="Helvetica"/>
                                <w:b/>
                                <w:bCs/>
                                <w:color w:val="FFFFFF"/>
                                <w:sz w:val="96"/>
                                <w:szCs w:val="96"/>
                              </w:rPr>
                            </w:pPr>
                            <w:r w:rsidRPr="00171802">
                              <w:rPr>
                                <w:rFonts w:ascii="Helvetica" w:hAnsi="Helvetica"/>
                                <w:b/>
                                <w:bCs/>
                                <w:color w:val="FFFFFF"/>
                                <w:sz w:val="96"/>
                                <w:szCs w:val="96"/>
                              </w:rPr>
                              <w:t>Regions &amp; Counties Consultation feedback</w:t>
                            </w:r>
                          </w:p>
                          <w:p w14:paraId="04DEB93B" w14:textId="53FAED90" w:rsidR="006E1B16" w:rsidRDefault="006E1B16">
                            <w:pPr>
                              <w:pStyle w:val="Default"/>
                              <w:suppressAutoHyphens/>
                              <w:spacing w:before="0"/>
                            </w:pP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type w14:anchorId="04DEB921" id="_x0000_t202" coordsize="21600,21600" o:spt="202" path="m,l,21600r21600,l21600,xe">
                <v:stroke joinstyle="miter"/>
                <v:path gradientshapeok="t" o:connecttype="rect"/>
              </v:shapetype>
              <v:shape id="officeArt object" o:spid="_x0000_s1026" type="#_x0000_t202" alt="Title…" style="position:absolute;margin-left:34.8pt;margin-top:213.6pt;width:474.6pt;height:269pt;z-index:25165824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7lwwEAAHsDAAAOAAAAZHJzL2Uyb0RvYy54bWysU9tu4yAQfV+p/4B4b+y42TSy4lS9qNVK&#10;q91KbT+AYIiRgKFAYufvdyBpYm3fqvoBM8z4zJzD8fJmMJrshA8KbEOnk5ISYTm0ym4a+vb6eLmg&#10;JERmW6bBiobuRaA3q4sfy97VooIOdCs8QRAb6t41tIvR1UUReCcMCxNwwmJSgjcsYug3RetZj+hG&#10;F1VZzosefOs8cBECnj4cknSV8aUUPP6VMohIdENxtphXn9d1WovVktUbz1yn+HEM9oUpDFMWm56g&#10;HlhkZOvVJyijuIcAMk44mAKkVFxkDshmWv7H5qVjTmQuKE5wJ5nC98HyP7sX9+xJHO5gwAtMgvQu&#10;1AEPE59BepPeOCnBPEq4P8kmhkg4Hs7L6npWYYpj7mo2nV+VWdji/LnzIT4JMCRtGurxXrJcbPc7&#10;RGyJpR8lqZuFR6V1vhttSY9zVdeISThDi0jNDh+PqoyKaCOtTENnZXoSDwTVNsGJbIRjpzO7tIvD&#10;ejhSXkO7RyV6NENDw/uWeUGJ/mVR7Z/lIrWP48CPg/U4sFtzD+i3KSXM8g7Qbh8D324jSJUZp+6H&#10;ljhpCvCG88xHNyYLjeNcdf5nVv8AAAD//wMAUEsDBBQABgAIAAAAIQA2JkkW4gAAAAsBAAAPAAAA&#10;ZHJzL2Rvd25yZXYueG1sTI9BS8NAEIXvgv9hGcGb3TRobGI2RQRRwUNbW6q3bXZMUrOzIbtN03/v&#10;9KTHYT6+914+H20rBux940jBdBKBQCqdaahSsP54vpmB8EGT0a0jVHBCD/Pi8iLXmXFHWuKwCpVg&#10;CflMK6hD6DIpfVmj1X7iOiT+fbve6sBnX0nT6yPLbSvjKEqk1Q1xQq07fKqx/FkdrIJkSPef0my2&#10;i6XevL81X83ry/6k1PXV+PgAIuAY/mA41+fqUHCnnTuQ8aJlR5owqeA2vo9BnIFoOuMxOwVpcheD&#10;LHL5f0PxCwAA//8DAFBLAQItABQABgAIAAAAIQC2gziS/gAAAOEBAAATAAAAAAAAAAAAAAAAAAAA&#10;AABbQ29udGVudF9UeXBlc10ueG1sUEsBAi0AFAAGAAgAAAAhADj9If/WAAAAlAEAAAsAAAAAAAAA&#10;AAAAAAAALwEAAF9yZWxzLy5yZWxzUEsBAi0AFAAGAAgAAAAhAMX4fuXDAQAAewMAAA4AAAAAAAAA&#10;AAAAAAAALgIAAGRycy9lMm9Eb2MueG1sUEsBAi0AFAAGAAgAAAAhADYmSRbiAAAACwEAAA8AAAAA&#10;AAAAAAAAAAAAHQQAAGRycy9kb3ducmV2LnhtbFBLBQYAAAAABAAEAPMAAAAsBQAAAAA=&#10;" filled="f" stroked="f" strokeweight="1pt">
                <v:stroke miterlimit="4"/>
                <v:textbox inset="4pt,4pt,4pt,4pt">
                  <w:txbxContent>
                    <w:p w14:paraId="04DEB93A" w14:textId="0B8FD80E" w:rsidR="006E1B16" w:rsidRPr="00171802" w:rsidRDefault="00171802">
                      <w:pPr>
                        <w:pStyle w:val="Default"/>
                        <w:suppressAutoHyphens/>
                        <w:spacing w:before="0" w:after="283"/>
                        <w:rPr>
                          <w:rFonts w:ascii="Helvetica" w:eastAsia="Helvetica" w:hAnsi="Helvetica" w:cs="Helvetica"/>
                          <w:b/>
                          <w:bCs/>
                          <w:color w:val="FFFFFF"/>
                          <w:sz w:val="96"/>
                          <w:szCs w:val="96"/>
                        </w:rPr>
                      </w:pPr>
                      <w:r w:rsidRPr="00171802">
                        <w:rPr>
                          <w:rFonts w:ascii="Helvetica" w:hAnsi="Helvetica"/>
                          <w:b/>
                          <w:bCs/>
                          <w:color w:val="FFFFFF"/>
                          <w:sz w:val="96"/>
                          <w:szCs w:val="96"/>
                        </w:rPr>
                        <w:t>Regions &amp; Counties Consultation feedback</w:t>
                      </w:r>
                    </w:p>
                    <w:p w14:paraId="04DEB93B" w14:textId="53FAED90" w:rsidR="006E1B16" w:rsidRDefault="006E1B16">
                      <w:pPr>
                        <w:pStyle w:val="Default"/>
                        <w:suppressAutoHyphens/>
                        <w:spacing w:before="0"/>
                      </w:pPr>
                    </w:p>
                  </w:txbxContent>
                </v:textbox>
                <w10:wrap type="topAndBottom" anchorx="page" anchory="page"/>
              </v:shape>
            </w:pict>
          </mc:Fallback>
        </mc:AlternateContent>
      </w:r>
      <w:r>
        <w:rPr>
          <w:noProof/>
        </w:rPr>
        <w:drawing>
          <wp:anchor distT="152400" distB="152400" distL="152400" distR="152400" simplePos="0" relativeHeight="251658240" behindDoc="0" locked="0" layoutInCell="1" allowOverlap="1" wp14:anchorId="04DEB91D" wp14:editId="0397E7CF">
            <wp:simplePos x="0" y="0"/>
            <wp:positionH relativeFrom="page">
              <wp:posOffset>0</wp:posOffset>
            </wp:positionH>
            <wp:positionV relativeFrom="page">
              <wp:posOffset>0</wp:posOffset>
            </wp:positionV>
            <wp:extent cx="7560057" cy="10693822"/>
            <wp:effectExtent l="0" t="0" r="0" b="0"/>
            <wp:wrapThrough wrapText="bothSides" distL="152400" distR="152400">
              <wp:wrapPolygon edited="1">
                <wp:start x="0" y="0"/>
                <wp:lineTo x="21602" y="0"/>
                <wp:lineTo x="21602" y="21600"/>
                <wp:lineTo x="0" y="21600"/>
                <wp:lineTo x="0" y="0"/>
              </wp:wrapPolygon>
            </wp:wrapThrough>
            <wp:docPr id="1073741825" name="officeArt object" descr="pasted-movie.png">
              <a:extLst xmlns:a="http://schemas.openxmlformats.org/drawingml/2006/main">
                <a:ext uri="{FF2B5EF4-FFF2-40B4-BE49-F238E27FC236}">
                  <a16:creationId xmlns:a16="http://schemas.microsoft.com/office/drawing/2014/main" id="{ED274FF6-D465-4ABA-9322-FA1C7E751962}"/>
                </a:ext>
              </a:extLst>
            </wp:docPr>
            <wp:cNvGraphicFramePr/>
            <a:graphic xmlns:a="http://schemas.openxmlformats.org/drawingml/2006/main">
              <a:graphicData uri="http://schemas.openxmlformats.org/drawingml/2006/picture">
                <pic:pic xmlns:pic="http://schemas.openxmlformats.org/drawingml/2006/picture">
                  <pic:nvPicPr>
                    <pic:cNvPr id="1073741825" name="pasted-movie.png" descr="pasted-movie.png"/>
                    <pic:cNvPicPr>
                      <a:picLocks noChangeAspect="1"/>
                    </pic:cNvPicPr>
                  </pic:nvPicPr>
                  <pic:blipFill>
                    <a:blip r:embed="rId9"/>
                    <a:stretch>
                      <a:fillRect/>
                    </a:stretch>
                  </pic:blipFill>
                  <pic:spPr>
                    <a:xfrm>
                      <a:off x="0" y="0"/>
                      <a:ext cx="7560057" cy="10693822"/>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8243" behindDoc="0" locked="0" layoutInCell="1" allowOverlap="1" wp14:anchorId="04DEB91F" wp14:editId="1CED2C89">
                <wp:simplePos x="0" y="0"/>
                <wp:positionH relativeFrom="page">
                  <wp:posOffset>441556</wp:posOffset>
                </wp:positionH>
                <wp:positionV relativeFrom="page">
                  <wp:posOffset>9762036</wp:posOffset>
                </wp:positionV>
                <wp:extent cx="3175000" cy="419934"/>
                <wp:effectExtent l="0" t="0" r="0" b="0"/>
                <wp:wrapThrough wrapText="bothSides" distL="152400" distR="152400">
                  <wp:wrapPolygon edited="1">
                    <wp:start x="0" y="0"/>
                    <wp:lineTo x="21600" y="0"/>
                    <wp:lineTo x="21600" y="21600"/>
                    <wp:lineTo x="0" y="21600"/>
                    <wp:lineTo x="0" y="0"/>
                  </wp:wrapPolygon>
                </wp:wrapThrough>
                <wp:docPr id="1073741826" name="officeArt object" descr="Date here">
                  <a:extLst xmlns:a="http://schemas.openxmlformats.org/drawingml/2006/main">
                    <a:ext uri="{FF2B5EF4-FFF2-40B4-BE49-F238E27FC236}">
                      <a16:creationId xmlns:a16="http://schemas.microsoft.com/office/drawing/2014/main" id="{D2BE681A-B97F-4182-80E1-35AAD3E8D675}"/>
                    </a:ext>
                  </a:extLst>
                </wp:docPr>
                <wp:cNvGraphicFramePr/>
                <a:graphic xmlns:a="http://schemas.openxmlformats.org/drawingml/2006/main">
                  <a:graphicData uri="http://schemas.microsoft.com/office/word/2010/wordprocessingShape">
                    <wps:wsp>
                      <wps:cNvSpPr txBox="1"/>
                      <wps:spPr>
                        <a:xfrm>
                          <a:off x="0" y="0"/>
                          <a:ext cx="3175000" cy="419934"/>
                        </a:xfrm>
                        <a:prstGeom prst="rect">
                          <a:avLst/>
                        </a:prstGeom>
                        <a:noFill/>
                        <a:ln w="12700" cap="flat">
                          <a:noFill/>
                          <a:miter lim="400000"/>
                        </a:ln>
                        <a:effectLst/>
                      </wps:spPr>
                      <wps:txbx>
                        <w:txbxContent>
                          <w:p w14:paraId="04DEB939" w14:textId="161E6097" w:rsidR="006E1B16" w:rsidRDefault="00D5219A">
                            <w:pPr>
                              <w:pStyle w:val="Body"/>
                            </w:pPr>
                            <w:r>
                              <w:rPr>
                                <w:rFonts w:ascii="Calibri" w:hAnsi="Calibri"/>
                                <w:color w:val="FFFFFF"/>
                                <w:sz w:val="38"/>
                                <w:szCs w:val="38"/>
                              </w:rPr>
                              <w:t>2</w:t>
                            </w:r>
                            <w:r w:rsidR="008408B0">
                              <w:rPr>
                                <w:rFonts w:ascii="Calibri" w:hAnsi="Calibri"/>
                                <w:color w:val="FFFFFF"/>
                                <w:sz w:val="38"/>
                                <w:szCs w:val="38"/>
                              </w:rPr>
                              <w:t>8</w:t>
                            </w:r>
                            <w:r>
                              <w:rPr>
                                <w:rFonts w:ascii="Calibri" w:hAnsi="Calibri"/>
                                <w:color w:val="FFFFFF"/>
                                <w:sz w:val="38"/>
                                <w:szCs w:val="38"/>
                              </w:rPr>
                              <w:t>/</w:t>
                            </w:r>
                            <w:r w:rsidR="007C2041">
                              <w:rPr>
                                <w:rFonts w:ascii="Calibri" w:hAnsi="Calibri"/>
                                <w:color w:val="FFFFFF"/>
                                <w:sz w:val="38"/>
                                <w:szCs w:val="38"/>
                              </w:rPr>
                              <w:t>09/</w:t>
                            </w:r>
                            <w:r>
                              <w:rPr>
                                <w:rFonts w:ascii="Calibri" w:hAnsi="Calibri"/>
                                <w:color w:val="FFFFFF"/>
                                <w:sz w:val="38"/>
                                <w:szCs w:val="38"/>
                              </w:rPr>
                              <w:t>2026</w:t>
                            </w:r>
                          </w:p>
                        </w:txbxContent>
                      </wps:txbx>
                      <wps:bodyPr wrap="square" lIns="50800" tIns="50800" rIns="50800" bIns="50800" numCol="1" anchor="t">
                        <a:noAutofit/>
                      </wps:bodyPr>
                    </wps:wsp>
                  </a:graphicData>
                </a:graphic>
              </wp:anchor>
            </w:drawing>
          </mc:Choice>
          <mc:Fallback>
            <w:pict>
              <v:shape w14:anchorId="04DEB91F" id="_x0000_s1027" type="#_x0000_t202" alt="Date here" style="position:absolute;margin-left:34.75pt;margin-top:768.65pt;width:250pt;height:33.05pt;z-index:251658243;visibility:visible;mso-wrap-style:square;mso-wrap-distance-left:12pt;mso-wrap-distance-top:12pt;mso-wrap-distance-right:12pt;mso-wrap-distance-bottom:12pt;mso-position-horizontal:absolute;mso-position-horizontal-relative:page;mso-position-vertical:absolute;mso-position-vertical-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TpowAEAAIEDAAAOAAAAZHJzL2Uyb0RvYy54bWysU9tu4yAQfV+p/4B4b2yndytO1YtaVVpt&#10;K3X7AQRDjAQMBRI7f78DThOr+7baF8www5kzh+PF7WA02QofFNiGVrOSEmE5tMquG/rx++n0mpIQ&#10;mW2ZBisauhOB3i5Pfix6V4s5dKBb4QmC2FD3rqFdjK4uisA7YViYgRMWkxK8YRFDvy5az3pEN7qY&#10;l+Vl0YNvnQcuQsDTxzFJlxlfSsHjq5RBRKIbitxiXn1eV2ktlgtWrz1zneJ7GuwfWBimLDY9QD2y&#10;yMjGq7+gjOIeAsg442AKkFJxkWfAaary2zTvHXMiz4LiBHeQKfw/WP5r++7ePInDPQz4gEmQ3oU6&#10;4GGaZ5DepC8yJZhHCXcH2cQQCcfDs+rqoiwxxTF3Xt3cnJ0nmOJ42/kQnwUYkjYN9fgsWS22/Rni&#10;WPpVkppZeFJa56fRlvRIa36V8Rk6RGo2Xp5UGRXRRVoZ7I9MsHYE1TbBieyDfafjcGkXh9VAVDsZ&#10;fAXtDvXo0RINDZ8b5gUl+sWi5hfldWIRp4GfBqtpYDfmAdB1FSXM8g7QdF+87zYRpMqDJxJjSxQs&#10;BfjOWbq9J5ORpnGuOv45yz8AAAD//wMAUEsDBBQABgAIAAAAIQAl0+0X4QAAAAwBAAAPAAAAZHJz&#10;L2Rvd25yZXYueG1sTI/BTsMwDIbvSLxDZCRuLIXSjpWmE0JCgLQDG0zAzWtM29EkVZN13dtjuLCj&#10;f3/6/Dufj6YVA/W+cVbB5SQCQbZ0urGVgrfXh4sbED6g1dg6SwoO5GFenJ7kmGm3t0saVqESLLE+&#10;QwV1CF0mpS9rMugnriPLuy/XGww89pXUPe5Zblp5FUWpNNhYvlBjR/c1ld+rnVGQDrPth9Tr95cl&#10;rhfPzWfz9Lg9KHV+Nt7dggg0hn8YfutzdSi408btrPaiZccsYZLzJJ7GIJhI/qINR2kUX4Mscnn8&#10;RPEDAAD//wMAUEsBAi0AFAAGAAgAAAAhALaDOJL+AAAA4QEAABMAAAAAAAAAAAAAAAAAAAAAAFtD&#10;b250ZW50X1R5cGVzXS54bWxQSwECLQAUAAYACAAAACEAOP0h/9YAAACUAQAACwAAAAAAAAAAAAAA&#10;AAAvAQAAX3JlbHMvLnJlbHNQSwECLQAUAAYACAAAACEAKBk6aMABAACBAwAADgAAAAAAAAAAAAAA&#10;AAAuAgAAZHJzL2Uyb0RvYy54bWxQSwECLQAUAAYACAAAACEAJdPtF+EAAAAMAQAADwAAAAAAAAAA&#10;AAAAAAAaBAAAZHJzL2Rvd25yZXYueG1sUEsFBgAAAAAEAAQA8wAAACgFAAAAAA==&#10;" filled="f" stroked="f" strokeweight="1pt">
                <v:stroke miterlimit="4"/>
                <v:textbox inset="4pt,4pt,4pt,4pt">
                  <w:txbxContent>
                    <w:p w14:paraId="04DEB939" w14:textId="161E6097" w:rsidR="006E1B16" w:rsidRDefault="00D5219A">
                      <w:pPr>
                        <w:pStyle w:val="Body"/>
                      </w:pPr>
                      <w:r>
                        <w:rPr>
                          <w:rFonts w:ascii="Calibri" w:hAnsi="Calibri"/>
                          <w:color w:val="FFFFFF"/>
                          <w:sz w:val="38"/>
                          <w:szCs w:val="38"/>
                        </w:rPr>
                        <w:t>2</w:t>
                      </w:r>
                      <w:r w:rsidR="008408B0">
                        <w:rPr>
                          <w:rFonts w:ascii="Calibri" w:hAnsi="Calibri"/>
                          <w:color w:val="FFFFFF"/>
                          <w:sz w:val="38"/>
                          <w:szCs w:val="38"/>
                        </w:rPr>
                        <w:t>8</w:t>
                      </w:r>
                      <w:r>
                        <w:rPr>
                          <w:rFonts w:ascii="Calibri" w:hAnsi="Calibri"/>
                          <w:color w:val="FFFFFF"/>
                          <w:sz w:val="38"/>
                          <w:szCs w:val="38"/>
                        </w:rPr>
                        <w:t>/</w:t>
                      </w:r>
                      <w:r w:rsidR="007C2041">
                        <w:rPr>
                          <w:rFonts w:ascii="Calibri" w:hAnsi="Calibri"/>
                          <w:color w:val="FFFFFF"/>
                          <w:sz w:val="38"/>
                          <w:szCs w:val="38"/>
                        </w:rPr>
                        <w:t>09/</w:t>
                      </w:r>
                      <w:r>
                        <w:rPr>
                          <w:rFonts w:ascii="Calibri" w:hAnsi="Calibri"/>
                          <w:color w:val="FFFFFF"/>
                          <w:sz w:val="38"/>
                          <w:szCs w:val="38"/>
                        </w:rPr>
                        <w:t>2026</w:t>
                      </w:r>
                    </w:p>
                  </w:txbxContent>
                </v:textbox>
                <w10:wrap type="through" anchorx="page" anchory="page"/>
              </v:shape>
            </w:pict>
          </mc:Fallback>
        </mc:AlternateContent>
      </w:r>
      <w:r>
        <w:br w:type="page"/>
      </w:r>
    </w:p>
    <w:p w14:paraId="0DEFEE40" w14:textId="3A12652A" w:rsidR="00986470" w:rsidRPr="007B20B9" w:rsidRDefault="008647E1" w:rsidP="007B20B9">
      <w:r>
        <w:rPr>
          <w:noProof/>
        </w:rPr>
        <mc:AlternateContent>
          <mc:Choice Requires="wps">
            <w:drawing>
              <wp:anchor distT="152400" distB="152400" distL="152400" distR="152400" simplePos="0" relativeHeight="251658241" behindDoc="0" locked="0" layoutInCell="1" allowOverlap="1" wp14:anchorId="04DEB923" wp14:editId="67A48AF9">
                <wp:simplePos x="0" y="0"/>
                <wp:positionH relativeFrom="margin">
                  <wp:posOffset>-84666</wp:posOffset>
                </wp:positionH>
                <wp:positionV relativeFrom="page">
                  <wp:posOffset>751417</wp:posOffset>
                </wp:positionV>
                <wp:extent cx="6633957" cy="533400"/>
                <wp:effectExtent l="0" t="0" r="0" b="0"/>
                <wp:wrapTopAndBottom distT="152400" distB="152400"/>
                <wp:docPr id="1073741828" name="officeArt object" descr="Section 1:…">
                  <a:extLst xmlns:a="http://schemas.openxmlformats.org/drawingml/2006/main">
                    <a:ext uri="{FF2B5EF4-FFF2-40B4-BE49-F238E27FC236}">
                      <a16:creationId xmlns:a16="http://schemas.microsoft.com/office/drawing/2014/main" id="{E335719A-D3F3-4751-9F1E-FB2F74D5DDE6}"/>
                    </a:ext>
                  </a:extLst>
                </wp:docPr>
                <wp:cNvGraphicFramePr/>
                <a:graphic xmlns:a="http://schemas.openxmlformats.org/drawingml/2006/main">
                  <a:graphicData uri="http://schemas.microsoft.com/office/word/2010/wordprocessingShape">
                    <wps:wsp>
                      <wps:cNvSpPr txBox="1"/>
                      <wps:spPr>
                        <a:xfrm>
                          <a:off x="0" y="0"/>
                          <a:ext cx="6633957" cy="533400"/>
                        </a:xfrm>
                        <a:prstGeom prst="rect">
                          <a:avLst/>
                        </a:prstGeom>
                        <a:noFill/>
                        <a:ln w="12700" cap="flat">
                          <a:noFill/>
                          <a:miter lim="400000"/>
                        </a:ln>
                        <a:effectLst/>
                        <a:extLst>
                          <a:ext uri="{C572A759-6A51-4108-AA02-DFA0A04FC94B}">
                            <ma14:wrappingTextBoxFlag xmlns:arto="http://schemas.microsoft.com/office/word/2006/arto"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04DEB942" w14:textId="2E810AC8" w:rsidR="006E1B16" w:rsidRPr="000B309A" w:rsidRDefault="002C7F28" w:rsidP="000B309A">
                            <w:pPr>
                              <w:pStyle w:val="Default"/>
                              <w:suppressAutoHyphens/>
                              <w:spacing w:before="0" w:after="160" w:line="360" w:lineRule="atLeast"/>
                              <w:rPr>
                                <w:rFonts w:ascii="Calibri" w:eastAsia="Calibri" w:hAnsi="Calibri" w:cs="Calibri"/>
                                <w:b/>
                                <w:bCs/>
                                <w:color w:val="E72B19"/>
                                <w:sz w:val="48"/>
                                <w:szCs w:val="48"/>
                                <w:u w:color="E62B19"/>
                              </w:rPr>
                            </w:pPr>
                            <w:r>
                              <w:rPr>
                                <w:rFonts w:ascii="Calibri" w:eastAsia="Calibri" w:hAnsi="Calibri" w:cs="Calibri"/>
                                <w:b/>
                                <w:bCs/>
                                <w:color w:val="E72B19"/>
                                <w:sz w:val="48"/>
                                <w:szCs w:val="48"/>
                                <w:u w:color="E62B19"/>
                              </w:rPr>
                              <w:t>Feedback summary:</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04DEB923" id="_x0000_s1028" type="#_x0000_t202" alt="Section 1:…" style="position:absolute;margin-left:-6.65pt;margin-top:59.15pt;width:522.35pt;height:42pt;z-index:251658241;visibility:visible;mso-wrap-style:square;mso-height-percent:0;mso-wrap-distance-left:12pt;mso-wrap-distance-top:12pt;mso-wrap-distance-right:12pt;mso-wrap-distance-bottom:12pt;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FyxwEAAIEDAAAOAAAAZHJzL2Uyb0RvYy54bWysU11v2yAUfZ+0/4B4X+wkTdpaIdW2qlWl&#10;aZvU7QcQDDEScBmQ2Pn3u5Avq3ur5gfMhetzzzn3evUwWEP2MkQNjtHppKZEOgGtdltGf/96+nRH&#10;SUzctdyAk4weZKQP648fVr1v5Aw6MK0MBEFcbHrPaJeSb6oqik5aHifgpcNLBcHyhGHYVm3gPaJb&#10;U83qeln1EFofQMgY8fTxeEnXBV8pKdIPpaJMxDCK3FJZQ1k3ea3WK95sA/edFica/B0sLNcOi16g&#10;HnniZBf0P1BWiwARVJoIsBUopYUsGlDNtH6j5rXjXhYtaE70F5vi/4MV3/ev/mcgafgCAzYwG9L7&#10;2EQ8zHoGFWx+I1OC92jh4WKbHBIReLhczuf3i1tKBN4t5vObuvhaXb/2IaZnCZbkDaMB21Lc4vtv&#10;MWFFTD2n5GIOnrQxpTXGkR5pzW4RkwiOE6IMP348yrI64RQZbRnF4vhkGQhqXIaTZQ5Ola7i8i4N&#10;m4HoltHZWfgG2gP60eNIMBr/7HiQlJgXh54v6rvMIo2DMA4248Dt7FfAqZtSwp3oAIfuzPvzLoHS&#10;RXgmcSyJhHOAfS7UTzOZB2kcl6zrn7P+CwAA//8DAFBLAwQUAAYACAAAACEAjIIXseMAAAAMAQAA&#10;DwAAAGRycy9kb3ducmV2LnhtbEyPwU7DMAyG70i8Q2QkblvSFk2jNJ0QEgIkDmwwbdy8JrQZTVI1&#10;Wde9/bwT3Gz9n35/Lhajbdmg+2C8k5BMBTDtKq+MqyV8fT5P5sBCRKew9U5LOOkAi/L6qsBc+aNb&#10;6mEVa0YlLuQooYmxyzkPVaMthqnvtKPsx/cWI619zVWPRyq3LU+FmHGLxtGFBjv91Ojqd3WwEmbD&#10;/X7L1XrzscT1+5v5Nq8v+5OUtzfj4wOwqMf4B8NFn9ShJKedPzgVWCthkmQZoRQkcxouhMiSO2A7&#10;CalIM+Blwf8/UZ4BAAD//wMAUEsBAi0AFAAGAAgAAAAhALaDOJL+AAAA4QEAABMAAAAAAAAAAAAA&#10;AAAAAAAAAFtDb250ZW50X1R5cGVzXS54bWxQSwECLQAUAAYACAAAACEAOP0h/9YAAACUAQAACwAA&#10;AAAAAAAAAAAAAAAvAQAAX3JlbHMvLnJlbHNQSwECLQAUAAYACAAAACEAuc/hcscBAACBAwAADgAA&#10;AAAAAAAAAAAAAAAuAgAAZHJzL2Uyb0RvYy54bWxQSwECLQAUAAYACAAAACEAjIIXseMAAAAMAQAA&#10;DwAAAAAAAAAAAAAAAAAhBAAAZHJzL2Rvd25yZXYueG1sUEsFBgAAAAAEAAQA8wAAADEFAAAAAA==&#10;" filled="f" stroked="f" strokeweight="1pt">
                <v:stroke miterlimit="4"/>
                <v:textbox inset="4pt,4pt,4pt,4pt">
                  <w:txbxContent>
                    <w:p w14:paraId="04DEB942" w14:textId="2E810AC8" w:rsidR="006E1B16" w:rsidRPr="000B309A" w:rsidRDefault="002C7F28" w:rsidP="000B309A">
                      <w:pPr>
                        <w:pStyle w:val="Default"/>
                        <w:suppressAutoHyphens/>
                        <w:spacing w:before="0" w:after="160" w:line="360" w:lineRule="atLeast"/>
                        <w:rPr>
                          <w:rFonts w:ascii="Calibri" w:eastAsia="Calibri" w:hAnsi="Calibri" w:cs="Calibri"/>
                          <w:b/>
                          <w:bCs/>
                          <w:color w:val="E72B19"/>
                          <w:sz w:val="48"/>
                          <w:szCs w:val="48"/>
                          <w:u w:color="E62B19"/>
                        </w:rPr>
                      </w:pPr>
                      <w:r>
                        <w:rPr>
                          <w:rFonts w:ascii="Calibri" w:eastAsia="Calibri" w:hAnsi="Calibri" w:cs="Calibri"/>
                          <w:b/>
                          <w:bCs/>
                          <w:color w:val="E72B19"/>
                          <w:sz w:val="48"/>
                          <w:szCs w:val="48"/>
                          <w:u w:color="E62B19"/>
                        </w:rPr>
                        <w:t>Feedback summary:</w:t>
                      </w:r>
                    </w:p>
                  </w:txbxContent>
                </v:textbox>
                <w10:wrap type="topAndBottom" anchorx="margin" anchory="page"/>
              </v:shape>
            </w:pict>
          </mc:Fallback>
        </mc:AlternateContent>
      </w:r>
      <w:r w:rsidR="00986470" w:rsidRPr="004D33DF">
        <w:rPr>
          <w:rFonts w:ascii="Calibri" w:hAnsi="Calibri" w:cs="Calibri"/>
        </w:rPr>
        <w:t xml:space="preserve">Volleyball England undertook a consultation with Regions </w:t>
      </w:r>
      <w:r w:rsidR="00986470">
        <w:rPr>
          <w:rFonts w:ascii="Calibri" w:hAnsi="Calibri" w:cs="Calibri"/>
        </w:rPr>
        <w:t>and</w:t>
      </w:r>
      <w:r w:rsidR="00986470" w:rsidRPr="004D33DF">
        <w:rPr>
          <w:rFonts w:ascii="Calibri" w:hAnsi="Calibri" w:cs="Calibri"/>
        </w:rPr>
        <w:t xml:space="preserve"> Counties to gather feedback on proposed communication and engagement approaches. The aim was to better understand current experiences and identify opportunities to strengthen collaboration between Volleyball England, Regions </w:t>
      </w:r>
      <w:r w:rsidR="00986470">
        <w:rPr>
          <w:rFonts w:ascii="Calibri" w:hAnsi="Calibri" w:cs="Calibri"/>
        </w:rPr>
        <w:t>and</w:t>
      </w:r>
      <w:r w:rsidR="00986470" w:rsidRPr="004D33DF">
        <w:rPr>
          <w:rFonts w:ascii="Calibri" w:hAnsi="Calibri" w:cs="Calibri"/>
        </w:rPr>
        <w:t xml:space="preserve"> Counties and the wider Volleyball community.</w:t>
      </w:r>
      <w:r w:rsidR="00986470">
        <w:rPr>
          <w:rFonts w:ascii="Calibri" w:hAnsi="Calibri" w:cs="Calibri"/>
        </w:rPr>
        <w:t xml:space="preserve"> The feedback gathered from this consultation will be used in the rewrite of Volleyball England’s new strategy, ensuring Regions and Counties are considered within future engagement approaches.</w:t>
      </w:r>
    </w:p>
    <w:p w14:paraId="4893D601" w14:textId="490E2CFE" w:rsidR="00986470" w:rsidRPr="004D33DF" w:rsidRDefault="00986470" w:rsidP="00986470">
      <w:pPr>
        <w:spacing w:line="276" w:lineRule="auto"/>
        <w:rPr>
          <w:rFonts w:ascii="Calibri" w:hAnsi="Calibri" w:cs="Calibri"/>
        </w:rPr>
      </w:pPr>
    </w:p>
    <w:p w14:paraId="6A85CC83" w14:textId="1585A179" w:rsidR="00986470" w:rsidRDefault="00986470" w:rsidP="00986470">
      <w:pPr>
        <w:spacing w:line="276" w:lineRule="auto"/>
        <w:rPr>
          <w:rFonts w:ascii="Calibri" w:hAnsi="Calibri" w:cs="Calibri"/>
        </w:rPr>
      </w:pPr>
      <w:r w:rsidRPr="004D33DF">
        <w:rPr>
          <w:rFonts w:ascii="Calibri" w:hAnsi="Calibri" w:cs="Calibri"/>
        </w:rPr>
        <w:t xml:space="preserve">Respondents highlighted several positive aspects of the current approach, including direct engagement with Volleyball England representatives, existing opportunities for collaboration and the role of junior competitions and development pathways in maintaining engagement. </w:t>
      </w:r>
    </w:p>
    <w:p w14:paraId="2A03A9DD" w14:textId="66A54655" w:rsidR="00986470" w:rsidRPr="004D33DF" w:rsidRDefault="00986470" w:rsidP="00986470">
      <w:pPr>
        <w:spacing w:line="276" w:lineRule="auto"/>
        <w:rPr>
          <w:rFonts w:ascii="Calibri" w:hAnsi="Calibri" w:cs="Calibri"/>
        </w:rPr>
      </w:pPr>
    </w:p>
    <w:p w14:paraId="1FA98460" w14:textId="54492E19" w:rsidR="00CB7C3A" w:rsidRPr="0021386E" w:rsidRDefault="00986470" w:rsidP="00CB7C3A">
      <w:pPr>
        <w:rPr>
          <w:color w:val="000000" w:themeColor="text1"/>
        </w:rPr>
      </w:pPr>
      <w:r w:rsidRPr="004D33DF">
        <w:rPr>
          <w:rFonts w:ascii="Calibri" w:hAnsi="Calibri" w:cs="Calibri"/>
        </w:rPr>
        <w:t>Two clear themes emerged throughout the consultation</w:t>
      </w:r>
      <w:r w:rsidR="00351267">
        <w:rPr>
          <w:rFonts w:ascii="Calibri" w:hAnsi="Calibri" w:cs="Calibri"/>
        </w:rPr>
        <w:t xml:space="preserve">, </w:t>
      </w:r>
      <w:r w:rsidR="0021386E">
        <w:rPr>
          <w:rFonts w:ascii="Calibri" w:hAnsi="Calibri" w:cs="Calibri"/>
        </w:rPr>
        <w:t>centered</w:t>
      </w:r>
      <w:r w:rsidR="00EC3B7E">
        <w:rPr>
          <w:rFonts w:ascii="Calibri" w:hAnsi="Calibri" w:cs="Calibri"/>
        </w:rPr>
        <w:t xml:space="preserve"> around stronger engagement and more effective communication channels</w:t>
      </w:r>
      <w:r w:rsidRPr="004D33DF">
        <w:rPr>
          <w:rFonts w:ascii="Calibri" w:hAnsi="Calibri" w:cs="Calibri"/>
        </w:rPr>
        <w:t xml:space="preserve">. </w:t>
      </w:r>
      <w:r w:rsidR="00CB7C3A" w:rsidRPr="00EC3B7E">
        <w:rPr>
          <w:rFonts w:ascii="Calibri" w:hAnsi="Calibri" w:cs="Calibri"/>
          <w:color w:val="000000" w:themeColor="text1"/>
        </w:rPr>
        <w:t>More regular and visible engagement between Volleyball England and Regions and Counties</w:t>
      </w:r>
      <w:r w:rsidR="00CB7C3A">
        <w:rPr>
          <w:rFonts w:ascii="Calibri" w:hAnsi="Calibri" w:cs="Calibri"/>
          <w:color w:val="000000" w:themeColor="text1"/>
        </w:rPr>
        <w:t>.</w:t>
      </w:r>
      <w:r w:rsidR="00CB7C3A" w:rsidRPr="00CB7C3A">
        <w:rPr>
          <w:rFonts w:ascii="Calibri" w:hAnsi="Calibri" w:cs="Calibri"/>
          <w:color w:val="000000" w:themeColor="text1"/>
        </w:rPr>
        <w:t xml:space="preserve"> </w:t>
      </w:r>
      <w:r w:rsidR="00CB7C3A">
        <w:rPr>
          <w:rFonts w:ascii="Calibri" w:hAnsi="Calibri" w:cs="Calibri"/>
          <w:color w:val="000000" w:themeColor="text1"/>
        </w:rPr>
        <w:t xml:space="preserve">Respondents also highlighted the need for more accessible communication channels, with WhatsApp preferred over Discord </w:t>
      </w:r>
      <w:r w:rsidR="00CB7C3A" w:rsidRPr="0021386E">
        <w:rPr>
          <w:rFonts w:ascii="Calibri" w:hAnsi="Calibri" w:cs="Calibri"/>
          <w:color w:val="000000" w:themeColor="text1"/>
        </w:rPr>
        <w:t xml:space="preserve"> </w:t>
      </w:r>
    </w:p>
    <w:p w14:paraId="63D66BDB" w14:textId="2DFC2DDC" w:rsidR="00CB7C3A" w:rsidRPr="00CB7C3A" w:rsidRDefault="00CB7C3A" w:rsidP="00CB7C3A">
      <w:pPr>
        <w:spacing w:line="276" w:lineRule="auto"/>
        <w:rPr>
          <w:rFonts w:ascii="Calibri" w:hAnsi="Calibri" w:cs="Calibri"/>
        </w:rPr>
      </w:pPr>
      <w:r>
        <w:rPr>
          <w:rFonts w:ascii="Calibri" w:hAnsi="Calibri" w:cs="Calibri"/>
          <w:noProof/>
        </w:rPr>
        <mc:AlternateContent>
          <mc:Choice Requires="wps">
            <w:drawing>
              <wp:anchor distT="0" distB="0" distL="114300" distR="114300" simplePos="0" relativeHeight="251659268" behindDoc="1" locked="0" layoutInCell="1" allowOverlap="1" wp14:anchorId="37AFA1A0" wp14:editId="2086899D">
                <wp:simplePos x="0" y="0"/>
                <wp:positionH relativeFrom="margin">
                  <wp:align>left</wp:align>
                </wp:positionH>
                <wp:positionV relativeFrom="paragraph">
                  <wp:posOffset>208915</wp:posOffset>
                </wp:positionV>
                <wp:extent cx="1143000" cy="1117600"/>
                <wp:effectExtent l="0" t="0" r="19050" b="25400"/>
                <wp:wrapNone/>
                <wp:docPr id="1870448755" name="Oval 10">
                  <a:extLst xmlns:a="http://schemas.openxmlformats.org/drawingml/2006/main">
                    <a:ext uri="{FF2B5EF4-FFF2-40B4-BE49-F238E27FC236}">
                      <a16:creationId xmlns:a16="http://schemas.microsoft.com/office/drawing/2014/main" id="{FB5177CD-EB64-4324-80FC-4B1487805A17}"/>
                    </a:ext>
                  </a:extLst>
                </wp:docPr>
                <wp:cNvGraphicFramePr/>
                <a:graphic xmlns:a="http://schemas.openxmlformats.org/drawingml/2006/main">
                  <a:graphicData uri="http://schemas.microsoft.com/office/word/2010/wordprocessingShape">
                    <wps:wsp>
                      <wps:cNvSpPr/>
                      <wps:spPr>
                        <a:xfrm>
                          <a:off x="0" y="0"/>
                          <a:ext cx="1143000" cy="1117600"/>
                        </a:xfrm>
                        <a:prstGeom prst="ellipse">
                          <a:avLst/>
                        </a:prstGeom>
                        <a:ln/>
                      </wps:spPr>
                      <wps:style>
                        <a:lnRef idx="2">
                          <a:schemeClr val="dk1"/>
                        </a:lnRef>
                        <a:fillRef idx="1">
                          <a:schemeClr val="lt1"/>
                        </a:fillRef>
                        <a:effectRef idx="0">
                          <a:schemeClr val="dk1"/>
                        </a:effectRef>
                        <a:fontRef idx="minor">
                          <a:schemeClr val="dk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93D241" id="Oval 10" o:spid="_x0000_s1026" style="position:absolute;margin-left:0;margin-top:16.45pt;width:90pt;height:88pt;z-index:-2516572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JQbSAIAAPMEAAAOAAAAZHJzL2Uyb0RvYy54bWysVE1v2zAMvQ/YfxB0X2y3W1cEdYogRYcB&#10;QVusHXpWZakRJosapcTJfv0o2XGCNdhh2EUhJT5+vDz66nrbWrZRGAy4mleTkjPlJDTGvdb8+9Pt&#10;h0vOQhSuERacqvlOBX49e//uqvNTdQYrsI1CRklcmHa+5qsY/bQoglypVoQJeOXoUQO2IpKLr0WD&#10;oqPsrS3OyvKi6AAbjyBVCHR70z/yWc6vtZLxXuugIrM1p95iPjGfL+ksZldi+orCr4wc2hD/0EUr&#10;jKOiY6obEQVbo3mTqjUSIYCOEwltAVobqfIMNE1V/jHN40p4lWchcoIfaQr/L6282zz6ByQaOh+m&#10;gcw0xVZjm36pP7bNZO1GstQ2MkmXVfXxvCyJU0lvVVV9viCH8hQHuMcQvyhoWTJqrqw1PqSBxFRs&#10;liH20fuodG1duju0kq24s6p//KY0Mw0VP8tJskrUwiLbCPp/mx/V0IB1FJkg2lg7gqpTIBv3oCE2&#10;wVRWzggsTwEP1cboXBFcHIGtcYB/B+s+fj91P2sa+wWa3QMyhF6zwctbQzQuRYgPAkmkFU+LF+/p&#10;0Ba6msNgcbYC/HXqPsWTduiVs45EX/Pwcy1QcWa/OlLVp/Iy/aPx2MFj5+XYcet2AcQ7NULdZfP8&#10;skoJMNrskqkR2mfa0XmqTL5wkurXXEbcO4vYLyRtuVTzeQ6j7fAiLt2jl6lAYjbp5Gn7LNAPeook&#10;xTvYL8kbTfWxCelgvo6gTRbcgduBc9qsrNrhK5BW99jPUYdv1ew3AAAA//8DAFBLAwQUAAYACAAA&#10;ACEAAtvV5t4AAAAHAQAADwAAAGRycy9kb3ducmV2LnhtbEyPwU7DMBBE70j8g7VIXCpqExBKQzYV&#10;QoJLI1oKB45ObJIIex1spw1/j3uC486MZt6W69kadtA+DI4QrpcCmKbWqYE6hPe3p6scWIiSlDSO&#10;NMKPDrCuzs9KWSh3pFd92MeOpRIKhUToYxwLzkPbayvD0o2akvfpvJUxnb7jystjKreGZ0LccSsH&#10;Sgu9HPVjr9uv/WQR6rr+WDRu8WxuX763m+202anaI15ezA/3wKKe418YTvgJHarE1LiJVGAGIT0S&#10;EW6yFbCTm4skNAiZyFfAq5L/569+AQAA//8DAFBLAQItABQABgAIAAAAIQC2gziS/gAAAOEBAAAT&#10;AAAAAAAAAAAAAAAAAAAAAABbQ29udGVudF9UeXBlc10ueG1sUEsBAi0AFAAGAAgAAAAhADj9If/W&#10;AAAAlAEAAAsAAAAAAAAAAAAAAAAALwEAAF9yZWxzLy5yZWxzUEsBAi0AFAAGAAgAAAAhABB8lBtI&#10;AgAA8wQAAA4AAAAAAAAAAAAAAAAALgIAAGRycy9lMm9Eb2MueG1sUEsBAi0AFAAGAAgAAAAhAALb&#10;1ebeAAAABwEAAA8AAAAAAAAAAAAAAAAAogQAAGRycy9kb3ducmV2LnhtbFBLBQYAAAAABAAEAPMA&#10;AACtBQAAAAA=&#10;" fillcolor="white [3201]" strokecolor="black [3200]" strokeweight="2pt">
                <v:textbox inset="4pt,4pt,4pt,4pt"/>
                <w10:wrap anchorx="margin"/>
              </v:oval>
            </w:pict>
          </mc:Fallback>
        </mc:AlternateContent>
      </w:r>
    </w:p>
    <w:p w14:paraId="122E6959" w14:textId="56658247" w:rsidR="00986470" w:rsidRDefault="00CB7C3A" w:rsidP="00986470">
      <w:pPr>
        <w:spacing w:line="276" w:lineRule="auto"/>
        <w:rPr>
          <w:rFonts w:ascii="Calibri" w:hAnsi="Calibri" w:cs="Calibri"/>
        </w:rPr>
      </w:pPr>
      <w:r w:rsidRPr="007B3527">
        <w:rPr>
          <w:rFonts w:ascii="Calibri" w:hAnsi="Calibri" w:cs="Calibri"/>
          <w:noProof/>
        </w:rPr>
        <w:drawing>
          <wp:anchor distT="0" distB="0" distL="114300" distR="114300" simplePos="0" relativeHeight="251669508" behindDoc="1" locked="0" layoutInCell="1" allowOverlap="1" wp14:anchorId="78B999EE" wp14:editId="336FD8F5">
            <wp:simplePos x="0" y="0"/>
            <wp:positionH relativeFrom="column">
              <wp:posOffset>3407410</wp:posOffset>
            </wp:positionH>
            <wp:positionV relativeFrom="paragraph">
              <wp:posOffset>172085</wp:posOffset>
            </wp:positionV>
            <wp:extent cx="516466" cy="758759"/>
            <wp:effectExtent l="0" t="0" r="0" b="3810"/>
            <wp:wrapTight wrapText="bothSides">
              <wp:wrapPolygon edited="0">
                <wp:start x="0" y="0"/>
                <wp:lineTo x="0" y="21166"/>
                <wp:lineTo x="20723" y="21166"/>
                <wp:lineTo x="20723" y="0"/>
                <wp:lineTo x="0" y="0"/>
              </wp:wrapPolygon>
            </wp:wrapTight>
            <wp:docPr id="600282138" name="Picture 1">
              <a:extLst xmlns:a="http://schemas.openxmlformats.org/drawingml/2006/main">
                <a:ext uri="{FF2B5EF4-FFF2-40B4-BE49-F238E27FC236}">
                  <a16:creationId xmlns:a16="http://schemas.microsoft.com/office/drawing/2014/main" id="{8D3D50DD-3C7A-40D2-9921-D40DEF576D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82138"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6466" cy="758759"/>
                    </a:xfrm>
                    <a:prstGeom prst="rect">
                      <a:avLst/>
                    </a:prstGeom>
                  </pic:spPr>
                </pic:pic>
              </a:graphicData>
            </a:graphic>
          </wp:anchor>
        </w:drawing>
      </w:r>
      <w:r>
        <w:rPr>
          <w:rFonts w:ascii="Calibri" w:hAnsi="Calibri" w:cs="Calibri"/>
          <w:noProof/>
        </w:rPr>
        <mc:AlternateContent>
          <mc:Choice Requires="wps">
            <w:drawing>
              <wp:anchor distT="0" distB="0" distL="114300" distR="114300" simplePos="0" relativeHeight="251668484" behindDoc="1" locked="0" layoutInCell="1" allowOverlap="1" wp14:anchorId="691ECF30" wp14:editId="7D6838F3">
                <wp:simplePos x="0" y="0"/>
                <wp:positionH relativeFrom="column">
                  <wp:posOffset>3100705</wp:posOffset>
                </wp:positionH>
                <wp:positionV relativeFrom="paragraph">
                  <wp:posOffset>5080</wp:posOffset>
                </wp:positionV>
                <wp:extent cx="1143000" cy="1117600"/>
                <wp:effectExtent l="0" t="0" r="19050" b="25400"/>
                <wp:wrapNone/>
                <wp:docPr id="30263361" name="Oval 10">
                  <a:extLst xmlns:a="http://schemas.openxmlformats.org/drawingml/2006/main">
                    <a:ext uri="{FF2B5EF4-FFF2-40B4-BE49-F238E27FC236}">
                      <a16:creationId xmlns:a16="http://schemas.microsoft.com/office/drawing/2014/main" id="{ECA559D6-047D-476D-9358-6B857A5D9CDA}"/>
                    </a:ext>
                  </a:extLst>
                </wp:docPr>
                <wp:cNvGraphicFramePr/>
                <a:graphic xmlns:a="http://schemas.openxmlformats.org/drawingml/2006/main">
                  <a:graphicData uri="http://schemas.microsoft.com/office/word/2010/wordprocessingShape">
                    <wps:wsp>
                      <wps:cNvSpPr/>
                      <wps:spPr>
                        <a:xfrm>
                          <a:off x="0" y="0"/>
                          <a:ext cx="1143000" cy="1117600"/>
                        </a:xfrm>
                        <a:prstGeom prst="ellipse">
                          <a:avLst/>
                        </a:prstGeom>
                        <a:ln/>
                      </wps:spPr>
                      <wps:style>
                        <a:lnRef idx="2">
                          <a:schemeClr val="dk1"/>
                        </a:lnRef>
                        <a:fillRef idx="1">
                          <a:schemeClr val="lt1"/>
                        </a:fillRef>
                        <a:effectRef idx="0">
                          <a:schemeClr val="dk1"/>
                        </a:effectRef>
                        <a:fontRef idx="minor">
                          <a:schemeClr val="dk1"/>
                        </a:fontRef>
                      </wps:style>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6D6331" id="Oval 10" o:spid="_x0000_s1026" style="position:absolute;margin-left:244.15pt;margin-top:.4pt;width:90pt;height:88pt;z-index:-2516479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JQbSAIAAPMEAAAOAAAAZHJzL2Uyb0RvYy54bWysVE1v2zAMvQ/YfxB0X2y3W1cEdYogRYcB&#10;QVusHXpWZakRJosapcTJfv0o2XGCNdhh2EUhJT5+vDz66nrbWrZRGAy4mleTkjPlJDTGvdb8+9Pt&#10;h0vOQhSuERacqvlOBX49e//uqvNTdQYrsI1CRklcmHa+5qsY/bQoglypVoQJeOXoUQO2IpKLr0WD&#10;oqPsrS3OyvKi6AAbjyBVCHR70z/yWc6vtZLxXuugIrM1p95iPjGfL+ksZldi+orCr4wc2hD/0EUr&#10;jKOiY6obEQVbo3mTqjUSIYCOEwltAVobqfIMNE1V/jHN40p4lWchcoIfaQr/L6282zz6ByQaOh+m&#10;gcw0xVZjm36pP7bNZO1GstQ2MkmXVfXxvCyJU0lvVVV9viCH8hQHuMcQvyhoWTJqrqw1PqSBxFRs&#10;liH20fuodG1duju0kq24s6p//KY0Mw0VP8tJskrUwiLbCPp/mx/V0IB1FJkg2lg7gqpTIBv3oCE2&#10;wVRWzggsTwEP1cboXBFcHIGtcYB/B+s+fj91P2sa+wWa3QMyhF6zwctbQzQuRYgPAkmkFU+LF+/p&#10;0Ba6msNgcbYC/HXqPsWTduiVs45EX/Pwcy1QcWa/OlLVp/Iy/aPx2MFj5+XYcet2AcQ7NULdZfP8&#10;skoJMNrskqkR2mfa0XmqTL5wkurXXEbcO4vYLyRtuVTzeQ6j7fAiLt2jl6lAYjbp5Gn7LNAPeook&#10;xTvYL8kbTfWxCelgvo6gTRbcgduBc9qsrNrhK5BW99jPUYdv1ew3AAAA//8DAFBLAwQUAAYACAAA&#10;ACEACftTAd4AAAAIAQAADwAAAGRycy9kb3ducmV2LnhtbEyPwU7DMBBE70j8g7VIXCrqAFWIQpwK&#10;IcGlEYXCgaMTL0lEvA6204a/Z3uix9GMZt4U69kOYo8+9I4UXC8TEEiNMz21Cj7en64yECFqMnpw&#10;hAp+McC6PD8rdG7cgd5wv4ut4BIKuVbQxTjmUoamQ6vD0o1I7H05b3Vk6VtpvD5wuR3kTZKk0uqe&#10;eKHTIz522HzvJqugqqrPRe0Wz8Pq5We72U6bV1N5pS4v5od7EBHn+B+GIz6jQ8lMtZvIBDEoWGXZ&#10;LUcV8AG20/Qoa87dpRnIspCnB8o/AAAA//8DAFBLAQItABQABgAIAAAAIQC2gziS/gAAAOEBAAAT&#10;AAAAAAAAAAAAAAAAAAAAAABbQ29udGVudF9UeXBlc10ueG1sUEsBAi0AFAAGAAgAAAAhADj9If/W&#10;AAAAlAEAAAsAAAAAAAAAAAAAAAAALwEAAF9yZWxzLy5yZWxzUEsBAi0AFAAGAAgAAAAhABB8lBtI&#10;AgAA8wQAAA4AAAAAAAAAAAAAAAAALgIAAGRycy9lMm9Eb2MueG1sUEsBAi0AFAAGAAgAAAAhAAn7&#10;UwHeAAAACAEAAA8AAAAAAAAAAAAAAAAAogQAAGRycy9kb3ducmV2LnhtbFBLBQYAAAAABAAEAPMA&#10;AACtBQAAAAA=&#10;" fillcolor="white [3201]" strokecolor="black [3200]" strokeweight="2pt">
                <v:textbox inset="4pt,4pt,4pt,4pt"/>
              </v:oval>
            </w:pict>
          </mc:Fallback>
        </mc:AlternateContent>
      </w:r>
      <w:r w:rsidRPr="008E48EC">
        <w:rPr>
          <w:rFonts w:ascii="Calibri" w:hAnsi="Calibri" w:cs="Calibri"/>
          <w:noProof/>
        </w:rPr>
        <w:drawing>
          <wp:anchor distT="0" distB="0" distL="114300" distR="114300" simplePos="0" relativeHeight="251666436" behindDoc="1" locked="0" layoutInCell="1" allowOverlap="1" wp14:anchorId="000ACB22" wp14:editId="60F02A67">
            <wp:simplePos x="0" y="0"/>
            <wp:positionH relativeFrom="column">
              <wp:posOffset>219710</wp:posOffset>
            </wp:positionH>
            <wp:positionV relativeFrom="paragraph">
              <wp:posOffset>189865</wp:posOffset>
            </wp:positionV>
            <wp:extent cx="749088" cy="769137"/>
            <wp:effectExtent l="0" t="0" r="0" b="0"/>
            <wp:wrapNone/>
            <wp:docPr id="1948776706" name="Picture 1">
              <a:extLst xmlns:a="http://schemas.openxmlformats.org/drawingml/2006/main">
                <a:ext uri="{FF2B5EF4-FFF2-40B4-BE49-F238E27FC236}">
                  <a16:creationId xmlns:a16="http://schemas.microsoft.com/office/drawing/2014/main" id="{0F42E07D-C5EC-4978-A947-225EC8E884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776706"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49088" cy="769137"/>
                    </a:xfrm>
                    <a:prstGeom prst="rect">
                      <a:avLst/>
                    </a:prstGeom>
                  </pic:spPr>
                </pic:pic>
              </a:graphicData>
            </a:graphic>
            <wp14:sizeRelH relativeFrom="margin">
              <wp14:pctWidth>0</wp14:pctWidth>
            </wp14:sizeRelH>
            <wp14:sizeRelV relativeFrom="margin">
              <wp14:pctHeight>0</wp14:pctHeight>
            </wp14:sizeRelV>
          </wp:anchor>
        </w:drawing>
      </w:r>
    </w:p>
    <w:p w14:paraId="08E87F5B" w14:textId="7C68F072" w:rsidR="006C3758" w:rsidRDefault="00D06C20" w:rsidP="00986470">
      <w:pPr>
        <w:spacing w:line="276" w:lineRule="auto"/>
        <w:rPr>
          <w:rFonts w:ascii="Calibri" w:hAnsi="Calibri" w:cs="Calibri"/>
        </w:rPr>
      </w:pPr>
      <w:r>
        <w:rPr>
          <w:rFonts w:ascii="Calibri" w:hAnsi="Calibri" w:cs="Calibri"/>
          <w:noProof/>
        </w:rPr>
        <mc:AlternateContent>
          <mc:Choice Requires="wps">
            <w:drawing>
              <wp:anchor distT="0" distB="0" distL="114300" distR="114300" simplePos="0" relativeHeight="251664388" behindDoc="0" locked="0" layoutInCell="1" allowOverlap="1" wp14:anchorId="0C5C55B3" wp14:editId="23F28E14">
                <wp:simplePos x="0" y="0"/>
                <wp:positionH relativeFrom="margin">
                  <wp:align>right</wp:align>
                </wp:positionH>
                <wp:positionV relativeFrom="paragraph">
                  <wp:posOffset>13335</wp:posOffset>
                </wp:positionV>
                <wp:extent cx="1973580" cy="1447800"/>
                <wp:effectExtent l="0" t="0" r="0" b="0"/>
                <wp:wrapNone/>
                <wp:docPr id="1289449170" name="Text Box 11">
                  <a:extLst xmlns:a="http://schemas.openxmlformats.org/drawingml/2006/main">
                    <a:ext uri="{FF2B5EF4-FFF2-40B4-BE49-F238E27FC236}">
                      <a16:creationId xmlns:a16="http://schemas.microsoft.com/office/drawing/2014/main" id="{FDB29303-4453-4F75-9F64-9F17F7A53174}"/>
                    </a:ext>
                  </a:extLst>
                </wp:docPr>
                <wp:cNvGraphicFramePr/>
                <a:graphic xmlns:a="http://schemas.openxmlformats.org/drawingml/2006/main">
                  <a:graphicData uri="http://schemas.microsoft.com/office/word/2010/wordprocessingShape">
                    <wps:wsp>
                      <wps:cNvSpPr txBox="1"/>
                      <wps:spPr>
                        <a:xfrm>
                          <a:off x="0" y="0"/>
                          <a:ext cx="1973580" cy="1447800"/>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3E21D97D" w14:textId="25536A88" w:rsidR="00EC3B7E" w:rsidRDefault="002B6BBD" w:rsidP="004424AA">
                            <w:pPr>
                              <w:jc w:val="center"/>
                              <w:rPr>
                                <w:rFonts w:ascii="Calibri" w:hAnsi="Calibri" w:cs="Calibri"/>
                                <w:color w:val="EE0000"/>
                              </w:rPr>
                            </w:pPr>
                            <w:r>
                              <w:rPr>
                                <w:rFonts w:ascii="Calibri" w:hAnsi="Calibri" w:cs="Calibri"/>
                                <w:color w:val="EE0000"/>
                              </w:rPr>
                              <w:t xml:space="preserve">More effective </w:t>
                            </w:r>
                            <w:r w:rsidR="00685AD5" w:rsidRPr="007B3527">
                              <w:rPr>
                                <w:rFonts w:ascii="Calibri" w:hAnsi="Calibri" w:cs="Calibri"/>
                                <w:color w:val="EE0000"/>
                              </w:rPr>
                              <w:t>communication channels</w:t>
                            </w:r>
                          </w:p>
                          <w:p w14:paraId="7C06DF7F" w14:textId="751E1F73" w:rsidR="004424AA" w:rsidRPr="0021386E" w:rsidRDefault="004424AA" w:rsidP="004424AA">
                            <w:pPr>
                              <w:jc w:val="center"/>
                              <w:rPr>
                                <w:color w:val="000000" w:themeColor="text1"/>
                              </w:rPr>
                            </w:pP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C55B3" id="Text Box 11" o:spid="_x0000_s1029" type="#_x0000_t202" style="position:absolute;margin-left:104.2pt;margin-top:1.05pt;width:155.4pt;height:114pt;z-index:2516643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O5KeAIAAFoFAAAOAAAAZHJzL2Uyb0RvYy54bWysVEtPGzEQvlfqf7B8L7shUNKIDUpBVJVQ&#10;QYWKs+O1E0u2x7Un7Ka/vmNvXqK9UHUP3hnPe+YbX171zrIXFZMB3/DRSc2Z8hJa45cN//F0+2HC&#10;WULhW2HBq4ZvVOJXs/fvLrswVaewAtuqyMiJT9MuNHyFGKZVleRKOZFOIChPQg3RCSQ2Lqs2io68&#10;O1ud1vXHqoPYhghSpUS3N4OQz4p/rZXEe62TQmYbTrlhOWM5F/msZpdiuowirIzcpiH+IQsnjKeg&#10;e1c3AgVbR/OHK2dkhAQaTyS4CrQ2UpUaqJpR/aqax5UIqtRCzUlh36b0/9zKby+P4SEy7D9DTwPM&#10;DelCmia6zPX0Orr8p0wZyamFm33bVI9MZqNPF+PzCYkkyUZnZxeTujS2OpiHmPCLAscy0fBIcynt&#10;Ei93CSkkqe5UcjQPt8baMhvrWUdeTy/IJ5OCIKKtGIyPtJxBgpE1ruFndf5yHeTU+uxOFSAMkQSV&#10;Nm6z9FBmoXBjVVa2/rvSzLSl2nyRZFwurm1kA2wI15TJDjwlBhlkRU05v9F2a3JI8o32Q2W7+OBx&#10;b+9p3UoTjorLJPaLnqpr+Hg36gW0G0JAhGE5UpC3hqZ0JxI+iEjbMOJ5w/GeDm2BpgFbirMVxF9/&#10;u8/6BFKSctbRdjU8/VyLqDizXz3B97zOGGF4zMRjZnHM+LW7BlpgSoSyK+R4MsoOItrCEqkjuGd6&#10;DOY5MvHCS4rfcNyR1zgMkB4TqebzokRLGATe+ccgs/s8h4zDp/5ZxLAFKxLOv8FuF8X0FWYH3Wzp&#10;Yb5G0KYAOvd66OwWarTABZLbxya/EMd80To8ibPfAAAA//8DAFBLAwQUAAYACAAAACEAeJJo2t0A&#10;AAAGAQAADwAAAGRycy9kb3ducmV2LnhtbEyPQUvDQBSE74L/YXmCN7ubFoqm2RQRRAUPtlqst232&#10;mWzNvg3ZbZr+e19PehxmmPmmWI6+FQP20QXSkE0UCKQqWEe1ho/3x5tbEDEZsqYNhBpOGGFZXl4U&#10;JrfhSCsc1qkWXEIxNxqalLpcylg16E2chA6Jve/Qe5NY9rW0vTlyuW/lVKm59MYRLzSmw4cGq5/1&#10;wWuYD3f7rbSbz7eV2by+uC/3/LQ/aX19Nd4vQCQc018YzviMDiUz7cKBbBStBj6SNEwzEGzOMsU/&#10;dqxnKgNZFvI/fvkLAAD//wMAUEsBAi0AFAAGAAgAAAAhALaDOJL+AAAA4QEAABMAAAAAAAAAAAAA&#10;AAAAAAAAAFtDb250ZW50X1R5cGVzXS54bWxQSwECLQAUAAYACAAAACEAOP0h/9YAAACUAQAACwAA&#10;AAAAAAAAAAAAAAAvAQAAX3JlbHMvLnJlbHNQSwECLQAUAAYACAAAACEAQyjuSngCAABaBQAADgAA&#10;AAAAAAAAAAAAAAAuAgAAZHJzL2Uyb0RvYy54bWxQSwECLQAUAAYACAAAACEAeJJo2t0AAAAGAQAA&#10;DwAAAAAAAAAAAAAAAADSBAAAZHJzL2Rvd25yZXYueG1sUEsFBgAAAAAEAAQA8wAAANwFAAAAAA==&#10;" filled="f" stroked="f" strokeweight="1pt">
                <v:stroke miterlimit="4"/>
                <v:textbox inset="4pt,4pt,4pt,4pt">
                  <w:txbxContent>
                    <w:p w14:paraId="3E21D97D" w14:textId="25536A88" w:rsidR="00EC3B7E" w:rsidRDefault="002B6BBD" w:rsidP="004424AA">
                      <w:pPr>
                        <w:jc w:val="center"/>
                        <w:rPr>
                          <w:rFonts w:ascii="Calibri" w:hAnsi="Calibri" w:cs="Calibri"/>
                          <w:color w:val="EE0000"/>
                        </w:rPr>
                      </w:pPr>
                      <w:r>
                        <w:rPr>
                          <w:rFonts w:ascii="Calibri" w:hAnsi="Calibri" w:cs="Calibri"/>
                          <w:color w:val="EE0000"/>
                        </w:rPr>
                        <w:t xml:space="preserve">More effective </w:t>
                      </w:r>
                      <w:r w:rsidR="00685AD5" w:rsidRPr="007B3527">
                        <w:rPr>
                          <w:rFonts w:ascii="Calibri" w:hAnsi="Calibri" w:cs="Calibri"/>
                          <w:color w:val="EE0000"/>
                        </w:rPr>
                        <w:t>communication channels</w:t>
                      </w:r>
                    </w:p>
                    <w:p w14:paraId="7C06DF7F" w14:textId="751E1F73" w:rsidR="004424AA" w:rsidRPr="0021386E" w:rsidRDefault="004424AA" w:rsidP="004424AA">
                      <w:pPr>
                        <w:jc w:val="center"/>
                        <w:rPr>
                          <w:color w:val="000000" w:themeColor="text1"/>
                        </w:rPr>
                      </w:pPr>
                    </w:p>
                  </w:txbxContent>
                </v:textbox>
                <w10:wrap anchorx="margin"/>
              </v:shape>
            </w:pict>
          </mc:Fallback>
        </mc:AlternateContent>
      </w:r>
      <w:r w:rsidR="00EC3B7E">
        <w:rPr>
          <w:rFonts w:ascii="Calibri" w:hAnsi="Calibri" w:cs="Calibri"/>
          <w:noProof/>
        </w:rPr>
        <mc:AlternateContent>
          <mc:Choice Requires="wps">
            <w:drawing>
              <wp:anchor distT="0" distB="0" distL="114300" distR="114300" simplePos="0" relativeHeight="251662340" behindDoc="0" locked="0" layoutInCell="1" allowOverlap="1" wp14:anchorId="44410625" wp14:editId="23B3F529">
                <wp:simplePos x="0" y="0"/>
                <wp:positionH relativeFrom="column">
                  <wp:posOffset>1091777</wp:posOffset>
                </wp:positionH>
                <wp:positionV relativeFrom="paragraph">
                  <wp:posOffset>7407</wp:posOffset>
                </wp:positionV>
                <wp:extent cx="2015066" cy="1227667"/>
                <wp:effectExtent l="0" t="0" r="0" b="0"/>
                <wp:wrapNone/>
                <wp:docPr id="951513084" name="Text Box 11">
                  <a:extLst xmlns:a="http://schemas.openxmlformats.org/drawingml/2006/main">
                    <a:ext uri="{FF2B5EF4-FFF2-40B4-BE49-F238E27FC236}">
                      <a16:creationId xmlns:a16="http://schemas.microsoft.com/office/drawing/2014/main" id="{9F1A98CB-AF57-4C02-9740-69C1F3E71FA3}"/>
                    </a:ext>
                  </a:extLst>
                </wp:docPr>
                <wp:cNvGraphicFramePr/>
                <a:graphic xmlns:a="http://schemas.openxmlformats.org/drawingml/2006/main">
                  <a:graphicData uri="http://schemas.microsoft.com/office/word/2010/wordprocessingShape">
                    <wps:wsp>
                      <wps:cNvSpPr txBox="1"/>
                      <wps:spPr>
                        <a:xfrm>
                          <a:off x="0" y="0"/>
                          <a:ext cx="2015066" cy="1227667"/>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3E5421EC" w14:textId="77845E2D" w:rsidR="00F90AF3" w:rsidRDefault="00EC3B7E" w:rsidP="004424AA">
                            <w:pPr>
                              <w:jc w:val="center"/>
                              <w:rPr>
                                <w:rFonts w:ascii="Calibri" w:hAnsi="Calibri" w:cs="Calibri"/>
                                <w:color w:val="EE0000"/>
                              </w:rPr>
                            </w:pPr>
                            <w:r>
                              <w:rPr>
                                <w:rFonts w:ascii="Calibri" w:hAnsi="Calibri" w:cs="Calibri"/>
                                <w:color w:val="EE0000"/>
                              </w:rPr>
                              <w:t xml:space="preserve">Greater </w:t>
                            </w:r>
                            <w:r w:rsidR="00685AD5" w:rsidRPr="007B3527">
                              <w:rPr>
                                <w:rFonts w:ascii="Calibri" w:hAnsi="Calibri" w:cs="Calibri"/>
                                <w:color w:val="EE0000"/>
                              </w:rPr>
                              <w:t>t</w:t>
                            </w:r>
                            <w:r w:rsidR="00F90AF3" w:rsidRPr="007B3527">
                              <w:rPr>
                                <w:rFonts w:ascii="Calibri" w:hAnsi="Calibri" w:cs="Calibri"/>
                                <w:color w:val="EE0000"/>
                              </w:rPr>
                              <w:t>rust, transparency and regular</w:t>
                            </w:r>
                            <w:r w:rsidR="004424AA" w:rsidRPr="007B3527">
                              <w:rPr>
                                <w:rFonts w:ascii="Calibri" w:hAnsi="Calibri" w:cs="Calibri"/>
                                <w:color w:val="EE0000"/>
                              </w:rPr>
                              <w:t xml:space="preserve"> interaction</w:t>
                            </w:r>
                          </w:p>
                          <w:p w14:paraId="3ED63C86" w14:textId="45F85B61" w:rsidR="00EC3B7E" w:rsidRPr="00EC3B7E" w:rsidRDefault="00EC3B7E" w:rsidP="004424AA">
                            <w:pPr>
                              <w:jc w:val="center"/>
                              <w:rPr>
                                <w:rFonts w:ascii="Calibri" w:hAnsi="Calibri" w:cs="Calibri"/>
                                <w:color w:val="000000" w:themeColor="text1"/>
                              </w:rPr>
                            </w:pP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10625" id="_x0000_s1030" type="#_x0000_t202" style="position:absolute;margin-left:85.95pt;margin-top:.6pt;width:158.65pt;height:96.65pt;z-index:251662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F8eAIAAFoFAAAOAAAAZHJzL2Uyb0RvYy54bWysVEtv2zAMvg/YfxB0X+2ka1oEdYosRYYB&#10;RVusHXpWZCkRIIuaxNTOfv0o2Xmg26XDcnBIia+P/Kjrm66x7FWFaMBVfHRWcqachNq4dcV/PC8/&#10;XXEWUbhaWHCq4jsV+c3s44fr1k/VGDZgaxUYBXFx2vqKbxD9tCii3KhGxDPwytGlhtAIJDWsizqI&#10;lqI3thiX5aRoIdQ+gFQx0ultf8lnOb7WSuKD1lEhsxWn2jB/Q/6u0reYXYvpOgi/MXIoQ/xDFY0w&#10;jpIeQt0KFGwbzB+hGiMDRNB4JqEpQGsjVcZAaEblGzRPG+FVxkLNif7Qpvj/wsr71yf/GBh2X6Cj&#10;AaaGtD5OIx0mPJ0OTfqnShndUwt3h7apDpmkQ6r8opxMOJN0NxqPLyeTyxSnOLr7EPGrgoYloeKB&#10;5pLbJV7vIvame5OUzcHSWJtnYx1rU9TLknJLQRTRVvTOJ1aNQaKRNU3FP5fpN+S3LoVTmQh9JkHQ&#10;zuuU8ggzS7izKhlb911pZuqMNh1EGdarhQ2spw3xmirZk4cwZodkqKnmd/oOLsci3+nfIyOnnB8c&#10;HvwdrVtuwgm4JGK36ggd9Wk/6hXUO2JAgH45opdLQ1O6ExEfRaBtGPG04fhAH22BpgGDxNkGwq+/&#10;nSd7IindctbSdlU8/tyKoDiz3xzR96K8SvPEUyWcKqtTxW2bBdACUyFUXRbPr0YpQECbVRJ1gOaF&#10;HoN5yky6cJLyVxz34gL7AdJjItV8no1oCb3AO/fkZQqfuph4+Ny9iOAHsiLx/B72uyimbzjb2yZP&#10;B/MtgjaZ0KnXfWcHqtEC55UYHpv0Qpzq2er4JM5+AwAA//8DAFBLAwQUAAYACAAAACEA+J0EsN8A&#10;AAAJAQAADwAAAGRycy9kb3ducmV2LnhtbEyPzU7DMBCE70i8g7VI3KjTqpQmxKkQEgIkDv0VcNvG&#10;S+IS21Hspunbs5zgNqMZzX6bLwbbiJ66YLxTMB4lIMiVXhtXKdhunm7mIEJEp7HxjhScKcCiuLzI&#10;MdP+5FbUr2MleMSFDBXUMbaZlKGsyWIY+ZYcZ1++sxjZdpXUHZ543DZykiQzadE4vlBjS481ld/r&#10;o1Uw69PDh9S79+UKd2+v5tO8PB/OSl1fDQ/3ICIN8a8Mv/iMDgUz7f3R6SAa9nfjlKssJiA4n85T&#10;Fnv26fQWZJHL/x8UPwAAAP//AwBQSwECLQAUAAYACAAAACEAtoM4kv4AAADhAQAAEwAAAAAAAAAA&#10;AAAAAAAAAAAAW0NvbnRlbnRfVHlwZXNdLnhtbFBLAQItABQABgAIAAAAIQA4/SH/1gAAAJQBAAAL&#10;AAAAAAAAAAAAAAAAAC8BAABfcmVscy8ucmVsc1BLAQItABQABgAIAAAAIQDR/3F8eAIAAFoFAAAO&#10;AAAAAAAAAAAAAAAAAC4CAABkcnMvZTJvRG9jLnhtbFBLAQItABQABgAIAAAAIQD4nQSw3wAAAAkB&#10;AAAPAAAAAAAAAAAAAAAAANIEAABkcnMvZG93bnJldi54bWxQSwUGAAAAAAQABADzAAAA3gUAAAAA&#10;" filled="f" stroked="f" strokeweight="1pt">
                <v:stroke miterlimit="4"/>
                <v:textbox inset="4pt,4pt,4pt,4pt">
                  <w:txbxContent>
                    <w:p w14:paraId="3E5421EC" w14:textId="77845E2D" w:rsidR="00F90AF3" w:rsidRDefault="00EC3B7E" w:rsidP="004424AA">
                      <w:pPr>
                        <w:jc w:val="center"/>
                        <w:rPr>
                          <w:rFonts w:ascii="Calibri" w:hAnsi="Calibri" w:cs="Calibri"/>
                          <w:color w:val="EE0000"/>
                        </w:rPr>
                      </w:pPr>
                      <w:r>
                        <w:rPr>
                          <w:rFonts w:ascii="Calibri" w:hAnsi="Calibri" w:cs="Calibri"/>
                          <w:color w:val="EE0000"/>
                        </w:rPr>
                        <w:t xml:space="preserve">Greater </w:t>
                      </w:r>
                      <w:r w:rsidR="00685AD5" w:rsidRPr="007B3527">
                        <w:rPr>
                          <w:rFonts w:ascii="Calibri" w:hAnsi="Calibri" w:cs="Calibri"/>
                          <w:color w:val="EE0000"/>
                        </w:rPr>
                        <w:t>t</w:t>
                      </w:r>
                      <w:r w:rsidR="00F90AF3" w:rsidRPr="007B3527">
                        <w:rPr>
                          <w:rFonts w:ascii="Calibri" w:hAnsi="Calibri" w:cs="Calibri"/>
                          <w:color w:val="EE0000"/>
                        </w:rPr>
                        <w:t>rust, transparency and regular</w:t>
                      </w:r>
                      <w:r w:rsidR="004424AA" w:rsidRPr="007B3527">
                        <w:rPr>
                          <w:rFonts w:ascii="Calibri" w:hAnsi="Calibri" w:cs="Calibri"/>
                          <w:color w:val="EE0000"/>
                        </w:rPr>
                        <w:t xml:space="preserve"> interaction</w:t>
                      </w:r>
                    </w:p>
                    <w:p w14:paraId="3ED63C86" w14:textId="45F85B61" w:rsidR="00EC3B7E" w:rsidRPr="00EC3B7E" w:rsidRDefault="00EC3B7E" w:rsidP="004424AA">
                      <w:pPr>
                        <w:jc w:val="center"/>
                        <w:rPr>
                          <w:rFonts w:ascii="Calibri" w:hAnsi="Calibri" w:cs="Calibri"/>
                          <w:color w:val="000000" w:themeColor="text1"/>
                        </w:rPr>
                      </w:pPr>
                    </w:p>
                  </w:txbxContent>
                </v:textbox>
              </v:shape>
            </w:pict>
          </mc:Fallback>
        </mc:AlternateContent>
      </w:r>
    </w:p>
    <w:p w14:paraId="4312BF71" w14:textId="76C77A20" w:rsidR="006C3758" w:rsidRDefault="00F90AF3" w:rsidP="004424AA">
      <w:pPr>
        <w:tabs>
          <w:tab w:val="left" w:pos="2013"/>
          <w:tab w:val="left" w:pos="7360"/>
        </w:tabs>
        <w:spacing w:line="276" w:lineRule="auto"/>
        <w:rPr>
          <w:rFonts w:ascii="Calibri" w:hAnsi="Calibri" w:cs="Calibri"/>
        </w:rPr>
      </w:pPr>
      <w:r>
        <w:rPr>
          <w:rFonts w:ascii="Calibri" w:hAnsi="Calibri" w:cs="Calibri"/>
        </w:rPr>
        <w:tab/>
      </w:r>
      <w:r w:rsidR="004424AA">
        <w:rPr>
          <w:rFonts w:ascii="Calibri" w:hAnsi="Calibri" w:cs="Calibri"/>
        </w:rPr>
        <w:tab/>
      </w:r>
    </w:p>
    <w:p w14:paraId="5FB3FACC" w14:textId="69D1B760" w:rsidR="006C3758" w:rsidRDefault="006C3758" w:rsidP="00550003">
      <w:pPr>
        <w:spacing w:line="276" w:lineRule="auto"/>
        <w:jc w:val="center"/>
        <w:rPr>
          <w:rFonts w:ascii="Calibri" w:hAnsi="Calibri" w:cs="Calibri"/>
        </w:rPr>
      </w:pPr>
    </w:p>
    <w:p w14:paraId="75A365FB" w14:textId="331F23B6" w:rsidR="006C3758" w:rsidRDefault="006C3758" w:rsidP="00986470">
      <w:pPr>
        <w:spacing w:line="276" w:lineRule="auto"/>
        <w:rPr>
          <w:rFonts w:ascii="Calibri" w:hAnsi="Calibri" w:cs="Calibri"/>
        </w:rPr>
      </w:pPr>
    </w:p>
    <w:p w14:paraId="01970167" w14:textId="683051AB" w:rsidR="0021386E" w:rsidRDefault="0021386E" w:rsidP="00986470">
      <w:pPr>
        <w:spacing w:line="276" w:lineRule="auto"/>
        <w:rPr>
          <w:rFonts w:ascii="Calibri" w:hAnsi="Calibri" w:cs="Calibri"/>
        </w:rPr>
      </w:pPr>
    </w:p>
    <w:p w14:paraId="4F935B32" w14:textId="49D19794" w:rsidR="00EC3B7E" w:rsidRDefault="0021386E" w:rsidP="00986470">
      <w:pPr>
        <w:spacing w:line="276" w:lineRule="auto"/>
        <w:rPr>
          <w:rFonts w:ascii="Calibri" w:hAnsi="Calibri" w:cs="Calibri"/>
        </w:rPr>
      </w:pPr>
      <w:r w:rsidRPr="004D33DF">
        <w:rPr>
          <w:rFonts w:ascii="Calibri" w:hAnsi="Calibri" w:cs="Calibri"/>
        </w:rPr>
        <w:t xml:space="preserve">As one respondent noted, </w:t>
      </w:r>
    </w:p>
    <w:p w14:paraId="4B9DE467" w14:textId="08B0DB57" w:rsidR="00DE6B0C" w:rsidRDefault="00DE6B0C" w:rsidP="00986470">
      <w:pPr>
        <w:spacing w:line="276" w:lineRule="auto"/>
        <w:rPr>
          <w:rFonts w:ascii="Calibri" w:hAnsi="Calibri" w:cs="Calibri"/>
        </w:rPr>
      </w:pPr>
      <w:r>
        <w:rPr>
          <w:rFonts w:ascii="Calibri" w:hAnsi="Calibri" w:cs="Calibri"/>
          <w:noProof/>
        </w:rPr>
        <mc:AlternateContent>
          <mc:Choice Requires="wps">
            <w:drawing>
              <wp:anchor distT="0" distB="0" distL="114300" distR="114300" simplePos="0" relativeHeight="251675652" behindDoc="0" locked="0" layoutInCell="1" allowOverlap="1" wp14:anchorId="7A1C4683" wp14:editId="321C1B7B">
                <wp:simplePos x="0" y="0"/>
                <wp:positionH relativeFrom="margin">
                  <wp:align>center</wp:align>
                </wp:positionH>
                <wp:positionV relativeFrom="paragraph">
                  <wp:posOffset>203200</wp:posOffset>
                </wp:positionV>
                <wp:extent cx="4309533" cy="635000"/>
                <wp:effectExtent l="0" t="0" r="15240" b="12700"/>
                <wp:wrapNone/>
                <wp:docPr id="1157227369" name="Text Box 13">
                  <a:extLst xmlns:a="http://schemas.openxmlformats.org/drawingml/2006/main">
                    <a:ext uri="{FF2B5EF4-FFF2-40B4-BE49-F238E27FC236}">
                      <a16:creationId xmlns:a16="http://schemas.microsoft.com/office/drawing/2014/main" id="{17614506-6EB3-4447-913D-78A9562D868C}"/>
                    </a:ext>
                  </a:extLst>
                </wp:docPr>
                <wp:cNvGraphicFramePr/>
                <a:graphic xmlns:a="http://schemas.openxmlformats.org/drawingml/2006/main">
                  <a:graphicData uri="http://schemas.microsoft.com/office/word/2010/wordprocessingShape">
                    <wps:wsp>
                      <wps:cNvSpPr txBox="1"/>
                      <wps:spPr>
                        <a:xfrm>
                          <a:off x="0" y="0"/>
                          <a:ext cx="4309533" cy="635000"/>
                        </a:xfrm>
                        <a:prstGeom prst="rect">
                          <a:avLst/>
                        </a:prstGeom>
                        <a:solidFill>
                          <a:schemeClr val="accent1">
                            <a:lumMod val="20000"/>
                            <a:lumOff val="80000"/>
                          </a:schemeClr>
                        </a:solidFill>
                        <a:ln w="12700" cap="flat">
                          <a:solidFill>
                            <a:schemeClr val="tx1"/>
                          </a:solidFill>
                          <a:miter lim="400000"/>
                        </a:ln>
                        <a:effectLst/>
                        <a:sp3d/>
                      </wps:spPr>
                      <wps:style>
                        <a:lnRef idx="0">
                          <a:scrgbClr r="0" g="0" b="0"/>
                        </a:lnRef>
                        <a:fillRef idx="0">
                          <a:scrgbClr r="0" g="0" b="0"/>
                        </a:fillRef>
                        <a:effectRef idx="0">
                          <a:scrgbClr r="0" g="0" b="0"/>
                        </a:effectRef>
                        <a:fontRef idx="none"/>
                      </wps:style>
                      <wps:txbx>
                        <w:txbxContent>
                          <w:p w14:paraId="55E277D9" w14:textId="1F43388A" w:rsidR="00DE6B0C" w:rsidRDefault="00DE6B0C" w:rsidP="00DE6B0C">
                            <w:pPr>
                              <w:spacing w:line="276" w:lineRule="auto"/>
                              <w:jc w:val="center"/>
                              <w:rPr>
                                <w:rFonts w:ascii="Calibri" w:hAnsi="Calibri" w:cs="Calibri"/>
                              </w:rPr>
                            </w:pPr>
                            <w:r w:rsidRPr="004D33DF">
                              <w:rPr>
                                <w:rFonts w:ascii="Calibri" w:hAnsi="Calibri" w:cs="Calibri"/>
                              </w:rPr>
                              <w:t>“using WhatsApp should result in more people seeing messages than Discord”</w:t>
                            </w:r>
                          </w:p>
                          <w:p w14:paraId="5D0572E1" w14:textId="7CE0C495" w:rsidR="00DE6B0C" w:rsidRPr="00F73A7A" w:rsidRDefault="00DE6B0C" w:rsidP="00DE6B0C">
                            <w:pPr>
                              <w:pStyle w:val="Default"/>
                              <w:suppressAutoHyphens/>
                              <w:spacing w:before="0" w:after="283" w:line="360" w:lineRule="atLeast"/>
                              <w:jc w:val="center"/>
                              <w:rPr>
                                <w:rFonts w:ascii="Calibri" w:hAnsi="Calibri" w:cs="Calibri"/>
                              </w:rPr>
                            </w:pP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1C4683" id="Text Box 13" o:spid="_x0000_s1031" type="#_x0000_t202" style="position:absolute;margin-left:0;margin-top:16pt;width:339.35pt;height:50pt;z-index:25167565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ASAswIAAOgFAAAOAAAAZHJzL2Uyb0RvYy54bWysVF1v0zAUfUfiP1h+Z0lXCiNaOpVNQ0hj&#10;m9jQnl3HbiM5trHdNuXXc2w3bTd4GeIl8b2+n8fn3vOLvlNkLZxvja7p6KSkRGhumlYvavrj8frd&#10;GSU+MN0wZbSo6VZ4ejF9++Z8YytxapZGNcIRBNG+2tiaLkOwVVF4vhQd8yfGCo1LaVzHAkS3KBrH&#10;NojeqeK0LD8UG+Ma6wwX3kN7lS/pNMWXUvBwJ6UXgaiaoraQvi595/FbTM9ZtXDMLlu+K4P9QxUd&#10;azWS7kNdscDIyrV/hOpa7ow3Mpxw0xVGypaL1AO6GZUvunlYMitSLwDH2z1M/v+F5bfrB3vvSOg/&#10;mx4PGAHZWF95KGM/vXRd/KNSgntAuN3DJvpAOJTvx+WnyXhMCcfdh/GkLBOuxcHbOh++CNOReKip&#10;w7MktNj6xgdkhOlgEpN5o9rmulUqCZEK4lI5smZ4RMa50GGU3NWq+2aarAcZclpWQY1Hz+qzQY0U&#10;iVQxUkr4LInSZIPuTz8iBuEMRJSK5Rqf2e1D5OihT4DF2Mcld20AqVXbAZuYf4BD6diQSLTMjcPR&#10;jpuIwAH0dApbJaKx0t+FJG2TsM9wuMU8opFJjClDxQOVUUhyiIYS+L3Sd+dyKPKV/rkzOKX8Roe9&#10;v8bwR2rlNnNzsc/Qz3t0V9PJQLy5abbgozN5VL3l1y1Ic8N8uGcOszmicd+EO3ykMng1sztRsjTu&#10;19/00R4jg1tKNpj1mvqfK+YEJeqrxjBNStAEy+FYcMfC/FjQq+7SgIkoBNWl4/hsFAO4oJKIo3Sm&#10;e8JqmsXMkJnmyF/TMBwvQ35ArDYuZrNkhJVgWbjRD5bH8BHFOBaP/RNzdjc7AVN3a4bNwKoXI5Rt&#10;o6c2s1Uwsk3zFbHOyO7eAOskTcFu9cV9dSwnq8OCnv4GAAD//wMAUEsDBBQABgAIAAAAIQB5c6Xb&#10;3gAAAAcBAAAPAAAAZHJzL2Rvd25yZXYueG1sTI9Ba8JAEIXvBf/DMoXe6kYLJqTZSBEt9NCDWmi9&#10;rdlpEszOht1Vo7++48mehpn3ePO9Yj7YTpzQh9aRgsk4AYFUOdNSreBru3rOQISoyejOESq4YIB5&#10;OXoodG7cmdZ42sRacAiFXCtoYuxzKUPVoNVh7Hok1n6dtzry6mtpvD5zuO3kNElm0uqW+EOje1w0&#10;WB02R6tgtzzIbPn98ZOu3v3nZLe90gWvSj09Dm+vICIO8W6GGz6jQ8lMe3ckE0SngItEBS9TnqzO&#10;0iwFsWfb7SLLQv7nL/8AAAD//wMAUEsBAi0AFAAGAAgAAAAhALaDOJL+AAAA4QEAABMAAAAAAAAA&#10;AAAAAAAAAAAAAFtDb250ZW50X1R5cGVzXS54bWxQSwECLQAUAAYACAAAACEAOP0h/9YAAACUAQAA&#10;CwAAAAAAAAAAAAAAAAAvAQAAX3JlbHMvLnJlbHNQSwECLQAUAAYACAAAACEArywEgLMCAADoBQAA&#10;DgAAAAAAAAAAAAAAAAAuAgAAZHJzL2Uyb0RvYy54bWxQSwECLQAUAAYACAAAACEAeXOl294AAAAH&#10;AQAADwAAAAAAAAAAAAAAAAANBQAAZHJzL2Rvd25yZXYueG1sUEsFBgAAAAAEAAQA8wAAABgGAAAA&#10;AA==&#10;" fillcolor="#ccecff [660]" strokecolor="black [3213]" strokeweight="1pt">
                <v:stroke miterlimit="4"/>
                <v:textbox inset="4pt,4pt,4pt,4pt">
                  <w:txbxContent>
                    <w:p w14:paraId="55E277D9" w14:textId="1F43388A" w:rsidR="00DE6B0C" w:rsidRDefault="00DE6B0C" w:rsidP="00DE6B0C">
                      <w:pPr>
                        <w:spacing w:line="276" w:lineRule="auto"/>
                        <w:jc w:val="center"/>
                        <w:rPr>
                          <w:rFonts w:ascii="Calibri" w:hAnsi="Calibri" w:cs="Calibri"/>
                        </w:rPr>
                      </w:pPr>
                      <w:r w:rsidRPr="004D33DF">
                        <w:rPr>
                          <w:rFonts w:ascii="Calibri" w:hAnsi="Calibri" w:cs="Calibri"/>
                        </w:rPr>
                        <w:t>“using WhatsApp should result in more people seeing messages than Discord”</w:t>
                      </w:r>
                    </w:p>
                    <w:p w14:paraId="5D0572E1" w14:textId="7CE0C495" w:rsidR="00DE6B0C" w:rsidRPr="00F73A7A" w:rsidRDefault="00DE6B0C" w:rsidP="00DE6B0C">
                      <w:pPr>
                        <w:pStyle w:val="Default"/>
                        <w:suppressAutoHyphens/>
                        <w:spacing w:before="0" w:after="283" w:line="360" w:lineRule="atLeast"/>
                        <w:jc w:val="center"/>
                        <w:rPr>
                          <w:rFonts w:ascii="Calibri" w:hAnsi="Calibri" w:cs="Calibri"/>
                        </w:rPr>
                      </w:pPr>
                    </w:p>
                  </w:txbxContent>
                </v:textbox>
                <w10:wrap anchorx="margin"/>
              </v:shape>
            </w:pict>
          </mc:Fallback>
        </mc:AlternateContent>
      </w:r>
    </w:p>
    <w:p w14:paraId="336B1F8E" w14:textId="377200F4" w:rsidR="00DE6B0C" w:rsidRDefault="00DE6B0C" w:rsidP="00986470">
      <w:pPr>
        <w:spacing w:line="276" w:lineRule="auto"/>
        <w:rPr>
          <w:rFonts w:ascii="Calibri" w:hAnsi="Calibri" w:cs="Calibri"/>
        </w:rPr>
      </w:pPr>
    </w:p>
    <w:p w14:paraId="7A016689" w14:textId="0A79EEB2" w:rsidR="0021386E" w:rsidRDefault="0021386E" w:rsidP="00986470">
      <w:pPr>
        <w:spacing w:line="276" w:lineRule="auto"/>
        <w:rPr>
          <w:rFonts w:ascii="Calibri" w:hAnsi="Calibri" w:cs="Calibri"/>
        </w:rPr>
      </w:pPr>
    </w:p>
    <w:p w14:paraId="76583A64" w14:textId="77777777" w:rsidR="00DE6B0C" w:rsidRDefault="00DE6B0C" w:rsidP="00986470">
      <w:pPr>
        <w:spacing w:line="276" w:lineRule="auto"/>
        <w:rPr>
          <w:rFonts w:ascii="Calibri" w:hAnsi="Calibri" w:cs="Calibri"/>
        </w:rPr>
      </w:pPr>
    </w:p>
    <w:p w14:paraId="2CD806DB" w14:textId="77777777" w:rsidR="00DE6B0C" w:rsidRDefault="00DE6B0C" w:rsidP="00986470">
      <w:pPr>
        <w:spacing w:line="276" w:lineRule="auto"/>
        <w:rPr>
          <w:rFonts w:ascii="Calibri" w:hAnsi="Calibri" w:cs="Calibri"/>
        </w:rPr>
      </w:pPr>
    </w:p>
    <w:p w14:paraId="4372637B" w14:textId="23E3B75A" w:rsidR="0039672F" w:rsidRDefault="00986470" w:rsidP="00986470">
      <w:pPr>
        <w:spacing w:line="276" w:lineRule="auto"/>
        <w:rPr>
          <w:rFonts w:ascii="Calibri" w:hAnsi="Calibri" w:cs="Calibri"/>
        </w:rPr>
      </w:pPr>
      <w:r w:rsidRPr="004D33DF">
        <w:rPr>
          <w:rFonts w:ascii="Calibri" w:hAnsi="Calibri" w:cs="Calibri"/>
        </w:rPr>
        <w:t>There was strong support for the proposed communication and engagement framework. Push communications received high levels of support</w:t>
      </w:r>
      <w:r w:rsidR="00693835">
        <w:rPr>
          <w:rFonts w:ascii="Calibri" w:hAnsi="Calibri" w:cs="Calibri"/>
        </w:rPr>
        <w:t>.</w:t>
      </w:r>
    </w:p>
    <w:p w14:paraId="61B84AF5" w14:textId="69D9474C" w:rsidR="0039672F" w:rsidRDefault="0039672F" w:rsidP="00986470">
      <w:pPr>
        <w:spacing w:line="276" w:lineRule="auto"/>
        <w:rPr>
          <w:rFonts w:ascii="Calibri" w:hAnsi="Calibri" w:cs="Calibri"/>
        </w:rPr>
      </w:pPr>
    </w:p>
    <w:p w14:paraId="5A29C8DE" w14:textId="5A80702C" w:rsidR="0039672F" w:rsidRDefault="00693835" w:rsidP="00986470">
      <w:pPr>
        <w:spacing w:line="276" w:lineRule="auto"/>
        <w:rPr>
          <w:rFonts w:ascii="Calibri" w:hAnsi="Calibri" w:cs="Calibri"/>
        </w:rPr>
      </w:pPr>
      <w:r>
        <w:rPr>
          <w:rFonts w:ascii="Calibri" w:hAnsi="Calibri" w:cs="Calibri"/>
          <w:noProof/>
        </w:rPr>
        <mc:AlternateContent>
          <mc:Choice Requires="wps">
            <w:drawing>
              <wp:anchor distT="0" distB="0" distL="114300" distR="114300" simplePos="0" relativeHeight="251670532" behindDoc="0" locked="0" layoutInCell="1" allowOverlap="1" wp14:anchorId="6D6E43BA" wp14:editId="4A3077C8">
                <wp:simplePos x="0" y="0"/>
                <wp:positionH relativeFrom="margin">
                  <wp:align>center</wp:align>
                </wp:positionH>
                <wp:positionV relativeFrom="paragraph">
                  <wp:posOffset>16298</wp:posOffset>
                </wp:positionV>
                <wp:extent cx="2241550" cy="762000"/>
                <wp:effectExtent l="19050" t="19050" r="25400" b="13970"/>
                <wp:wrapNone/>
                <wp:docPr id="1082308106" name="Text Box 12">
                  <a:extLst xmlns:a="http://schemas.openxmlformats.org/drawingml/2006/main">
                    <a:ext uri="{FF2B5EF4-FFF2-40B4-BE49-F238E27FC236}">
                      <a16:creationId xmlns:a16="http://schemas.microsoft.com/office/drawing/2014/main" id="{300D557A-1FEE-47D7-A05E-A5A2E628E291}"/>
                    </a:ext>
                  </a:extLst>
                </wp:docPr>
                <wp:cNvGraphicFramePr/>
                <a:graphic xmlns:a="http://schemas.openxmlformats.org/drawingml/2006/main">
                  <a:graphicData uri="http://schemas.microsoft.com/office/word/2010/wordprocessingShape">
                    <wps:wsp>
                      <wps:cNvSpPr txBox="1"/>
                      <wps:spPr>
                        <a:xfrm>
                          <a:off x="0" y="0"/>
                          <a:ext cx="2241550" cy="762000"/>
                        </a:xfrm>
                        <a:prstGeom prst="rect">
                          <a:avLst/>
                        </a:prstGeom>
                        <a:solidFill>
                          <a:schemeClr val="accent3">
                            <a:lumMod val="75000"/>
                          </a:schemeClr>
                        </a:solidFill>
                        <a:ln/>
                      </wps:spPr>
                      <wps:style>
                        <a:lnRef idx="3">
                          <a:schemeClr val="lt1"/>
                        </a:lnRef>
                        <a:fillRef idx="1">
                          <a:schemeClr val="accent5"/>
                        </a:fillRef>
                        <a:effectRef idx="1">
                          <a:schemeClr val="accent5"/>
                        </a:effectRef>
                        <a:fontRef idx="minor">
                          <a:schemeClr val="lt1"/>
                        </a:fontRef>
                      </wps:style>
                      <wps:txbx>
                        <w:txbxContent>
                          <w:p w14:paraId="582D3270" w14:textId="6FC959F2" w:rsidR="007C2041" w:rsidRPr="00DA4F4D" w:rsidRDefault="00ED4EEB" w:rsidP="00ED4EEB">
                            <w:pPr>
                              <w:jc w:val="center"/>
                              <w:rPr>
                                <w:rFonts w:ascii="Calibri" w:hAnsi="Calibri" w:cs="Calibri"/>
                                <w:b/>
                                <w:bCs/>
                                <w:color w:val="FFFFFF" w:themeColor="background1"/>
                                <w:sz w:val="36"/>
                                <w:szCs w:val="36"/>
                              </w:rPr>
                            </w:pPr>
                            <w:r w:rsidRPr="00DA4F4D">
                              <w:rPr>
                                <w:rFonts w:ascii="Calibri" w:hAnsi="Calibri" w:cs="Calibri"/>
                                <w:b/>
                                <w:bCs/>
                                <w:color w:val="FFFFFF" w:themeColor="background1"/>
                                <w:sz w:val="36"/>
                                <w:szCs w:val="36"/>
                              </w:rPr>
                              <w:t>75%</w:t>
                            </w:r>
                          </w:p>
                          <w:p w14:paraId="5E1798A8" w14:textId="03828945" w:rsidR="0039672F" w:rsidRPr="00DA4F4D" w:rsidRDefault="0039672F" w:rsidP="00ED4EEB">
                            <w:pPr>
                              <w:jc w:val="center"/>
                              <w:rPr>
                                <w:rFonts w:ascii="Calibri" w:hAnsi="Calibri" w:cs="Calibri"/>
                                <w:b/>
                                <w:bCs/>
                                <w:color w:val="FFFFFF" w:themeColor="background1"/>
                              </w:rPr>
                            </w:pPr>
                            <w:r w:rsidRPr="00DA4F4D">
                              <w:rPr>
                                <w:rFonts w:ascii="Calibri" w:hAnsi="Calibri" w:cs="Calibri"/>
                                <w:b/>
                                <w:bCs/>
                                <w:color w:val="FFFFFF" w:themeColor="background1"/>
                              </w:rPr>
                              <w:t>Agreed it would aid in the running of their Regions and Counties organisation</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D6E43BA" id="Text Box 12" o:spid="_x0000_s1032" type="#_x0000_t202" style="position:absolute;margin-left:0;margin-top:1.3pt;width:176.5pt;height:60pt;z-index:2516705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IlxfwIAAGwFAAAOAAAAZHJzL2Uyb0RvYy54bWysVM1u2zAMvg/YOwi6r07SpS2COEWWIsOA&#10;ri3WDj0rstQIkEVNYmJnTz9KTpys62XDLjYp/pMfOb1ua8u2KkQDruTDswFnykmojHsp+fen5Ycr&#10;ziIKVwkLTpV8pyK/nr1/N238RI1gDbZSgZETFyeNL/ka0U+KIsq1qkU8A68cCTWEWiCx4aWogmjI&#10;e22L0WBwUTQQKh9Aqhjp9aYT8ln2r7WSeK91VMhsySk3zN+Qv6v0LWZTMXkJwq+N3Kch/iGLWhhH&#10;QXtXNwIF2wTzh6vayAARNJ5JqAvQ2kiVa6BqhoNX1TyuhVe5FmpO9H2b4v9zK++2j/4hMGw/QUsD&#10;TA1pfJxEekz1tDrU6U+ZMpJTC3d921SLTNLjaPRxOB6TSJLs8oLGkvtaHK19iPhZQc0SUfJAY8nd&#10;EtvbiBSRVA8qKVgEa6qlsTYzCQpqYQPbChqikFI5PM/mdlN/hap7vxwfw2b0JJPs+Tdv1qVwxwoz&#10;hTurUijrvinNTEU1dQF6R10Mi7k/lG3WTCaasuyNhjmrV0ZdwuPUWDLc6ydTleH5N8a9RY4MDnvj&#10;2jgIb0U/pqw7/UP1Xc2pfGxXLRVd8ovD8FdQ7QgTAbp1iV4uDQ3uVkR8EIH2Y8jTzuM9fbSFpuSw&#10;pzhbQ/j51nvSJ9iSlLOG9q3k8cdGBMWZ/eII0OPBFcGG4SkTTpnVKeM29QIIDZQIZZfJ86thchDQ&#10;ZpZIHaB+pvMwT5GJF05S/JLjgVxgdwnovEg1n2clWksv8NY9epncp04naD61zyL4PX6RkH8Hh+0U&#10;k1cw7nSTZfTzDcLSZIynXned3c+AVjpjYn9+0s045bPW8UjOfgEAAP//AwBQSwMEFAAGAAgAAAAh&#10;ADop/OLcAAAABgEAAA8AAABkcnMvZG93bnJldi54bWxMj8FOwzAQRO9I/QdrkbhRp6kIURqnqpAQ&#10;gltLhXp0420Saq9D7LaBr2d7guPsjGbflMvRWXHGIXSeFMymCQik2puOGgXb9+f7HESImoy2nlDB&#10;NwZYVpObUhfGX2iN501sBJdQKLSCNsa+kDLULTodpr5HYu/gB6cjy6GRZtAXLndWpkmSSac74g+t&#10;7vGpxfq4OTkF+Pr1uXuhj2P8OWzfQp7YPHucKXV3O64WICKO8S8MV3xGh4qZ9v5EJgirgIdEBWkG&#10;gs35w5z1nlMpX2RVyv/41S8AAAD//wMAUEsBAi0AFAAGAAgAAAAhALaDOJL+AAAA4QEAABMAAAAA&#10;AAAAAAAAAAAAAAAAAFtDb250ZW50X1R5cGVzXS54bWxQSwECLQAUAAYACAAAACEAOP0h/9YAAACU&#10;AQAACwAAAAAAAAAAAAAAAAAvAQAAX3JlbHMvLnJlbHNQSwECLQAUAAYACAAAACEAZqyJcX8CAABs&#10;BQAADgAAAAAAAAAAAAAAAAAuAgAAZHJzL2Uyb0RvYy54bWxQSwECLQAUAAYACAAAACEAOin84twA&#10;AAAGAQAADwAAAAAAAAAAAAAAAADZBAAAZHJzL2Rvd25yZXYueG1sUEsFBgAAAAAEAAQA8wAAAOIF&#10;AAAAAA==&#10;" fillcolor="#44a921 [2406]" strokecolor="white [3201]" strokeweight="3pt">
                <v:textbox style="mso-fit-shape-to-text:t" inset="4pt,4pt,4pt,4pt">
                  <w:txbxContent>
                    <w:p w14:paraId="582D3270" w14:textId="6FC959F2" w:rsidR="007C2041" w:rsidRPr="00DA4F4D" w:rsidRDefault="00ED4EEB" w:rsidP="00ED4EEB">
                      <w:pPr>
                        <w:jc w:val="center"/>
                        <w:rPr>
                          <w:rFonts w:ascii="Calibri" w:hAnsi="Calibri" w:cs="Calibri"/>
                          <w:b/>
                          <w:bCs/>
                          <w:color w:val="FFFFFF" w:themeColor="background1"/>
                          <w:sz w:val="36"/>
                          <w:szCs w:val="36"/>
                        </w:rPr>
                      </w:pPr>
                      <w:r w:rsidRPr="00DA4F4D">
                        <w:rPr>
                          <w:rFonts w:ascii="Calibri" w:hAnsi="Calibri" w:cs="Calibri"/>
                          <w:b/>
                          <w:bCs/>
                          <w:color w:val="FFFFFF" w:themeColor="background1"/>
                          <w:sz w:val="36"/>
                          <w:szCs w:val="36"/>
                        </w:rPr>
                        <w:t>75%</w:t>
                      </w:r>
                    </w:p>
                    <w:p w14:paraId="5E1798A8" w14:textId="03828945" w:rsidR="0039672F" w:rsidRPr="00DA4F4D" w:rsidRDefault="0039672F" w:rsidP="00ED4EEB">
                      <w:pPr>
                        <w:jc w:val="center"/>
                        <w:rPr>
                          <w:rFonts w:ascii="Calibri" w:hAnsi="Calibri" w:cs="Calibri"/>
                          <w:b/>
                          <w:bCs/>
                          <w:color w:val="FFFFFF" w:themeColor="background1"/>
                        </w:rPr>
                      </w:pPr>
                      <w:r w:rsidRPr="00DA4F4D">
                        <w:rPr>
                          <w:rFonts w:ascii="Calibri" w:hAnsi="Calibri" w:cs="Calibri"/>
                          <w:b/>
                          <w:bCs/>
                          <w:color w:val="FFFFFF" w:themeColor="background1"/>
                        </w:rPr>
                        <w:t>Agreed it would aid in the running of their Regions and Counties organisation</w:t>
                      </w:r>
                    </w:p>
                  </w:txbxContent>
                </v:textbox>
                <w10:wrap anchorx="margin"/>
              </v:shape>
            </w:pict>
          </mc:Fallback>
        </mc:AlternateContent>
      </w:r>
    </w:p>
    <w:p w14:paraId="2F2676F2" w14:textId="7E7B85CB" w:rsidR="0039672F" w:rsidRDefault="0039672F" w:rsidP="00986470">
      <w:pPr>
        <w:spacing w:line="276" w:lineRule="auto"/>
        <w:rPr>
          <w:rFonts w:ascii="Calibri" w:hAnsi="Calibri" w:cs="Calibri"/>
        </w:rPr>
      </w:pPr>
    </w:p>
    <w:p w14:paraId="5380EC1E" w14:textId="6E05D949" w:rsidR="0039672F" w:rsidRDefault="0039672F" w:rsidP="00986470">
      <w:pPr>
        <w:spacing w:line="276" w:lineRule="auto"/>
        <w:rPr>
          <w:rFonts w:ascii="Calibri" w:hAnsi="Calibri" w:cs="Calibri"/>
        </w:rPr>
      </w:pPr>
    </w:p>
    <w:p w14:paraId="46B59149" w14:textId="77777777" w:rsidR="0039672F" w:rsidRDefault="0039672F" w:rsidP="00986470">
      <w:pPr>
        <w:spacing w:line="276" w:lineRule="auto"/>
        <w:rPr>
          <w:rFonts w:ascii="Calibri" w:hAnsi="Calibri" w:cs="Calibri"/>
        </w:rPr>
      </w:pPr>
    </w:p>
    <w:p w14:paraId="4E2EE5DF" w14:textId="7584B1B9" w:rsidR="0039672F" w:rsidRDefault="0039672F" w:rsidP="00986470">
      <w:pPr>
        <w:spacing w:line="276" w:lineRule="auto"/>
        <w:rPr>
          <w:rFonts w:ascii="Calibri" w:hAnsi="Calibri" w:cs="Calibri"/>
        </w:rPr>
      </w:pPr>
    </w:p>
    <w:p w14:paraId="380ACA88" w14:textId="77777777" w:rsidR="0039672F" w:rsidRDefault="0039672F" w:rsidP="00986470">
      <w:pPr>
        <w:spacing w:line="276" w:lineRule="auto"/>
        <w:rPr>
          <w:rFonts w:ascii="Calibri" w:hAnsi="Calibri" w:cs="Calibri"/>
        </w:rPr>
      </w:pPr>
    </w:p>
    <w:p w14:paraId="45047C91" w14:textId="43B2AEAE" w:rsidR="00986470" w:rsidRDefault="002A098E" w:rsidP="00986470">
      <w:pPr>
        <w:spacing w:line="276" w:lineRule="auto"/>
        <w:rPr>
          <w:rFonts w:ascii="Calibri" w:hAnsi="Calibri" w:cs="Calibri"/>
        </w:rPr>
      </w:pPr>
      <w:r>
        <w:rPr>
          <w:rFonts w:ascii="Calibri" w:hAnsi="Calibri" w:cs="Calibri"/>
        </w:rPr>
        <w:t>Respondents</w:t>
      </w:r>
      <w:r w:rsidR="00986470" w:rsidRPr="004D33DF">
        <w:rPr>
          <w:rFonts w:ascii="Calibri" w:hAnsi="Calibri" w:cs="Calibri"/>
        </w:rPr>
        <w:t xml:space="preserve"> feel this would improve the flow of information and create greater consistency across the Volleyball network. However, feedback also highlighted that the effectiveness of this approach would depend</w:t>
      </w:r>
      <w:r w:rsidR="00FC0296">
        <w:rPr>
          <w:rFonts w:ascii="Calibri" w:hAnsi="Calibri" w:cs="Calibri"/>
        </w:rPr>
        <w:t xml:space="preserve"> </w:t>
      </w:r>
      <w:r w:rsidR="00986470" w:rsidRPr="004D33DF">
        <w:rPr>
          <w:rFonts w:ascii="Calibri" w:hAnsi="Calibri" w:cs="Calibri"/>
        </w:rPr>
        <w:t>on the communication channel used and the timing of communications. Support</w:t>
      </w:r>
      <w:r w:rsidR="00FC0296">
        <w:rPr>
          <w:rFonts w:ascii="Calibri" w:hAnsi="Calibri" w:cs="Calibri"/>
        </w:rPr>
        <w:t xml:space="preserve"> </w:t>
      </w:r>
      <w:r w:rsidR="00986470" w:rsidRPr="004D33DF">
        <w:rPr>
          <w:rFonts w:ascii="Calibri" w:hAnsi="Calibri" w:cs="Calibri"/>
        </w:rPr>
        <w:t xml:space="preserve">was also shown for the proposed Opening Weekend touchpoint. </w:t>
      </w:r>
    </w:p>
    <w:p w14:paraId="20E3C795" w14:textId="6A34C32C" w:rsidR="00213373" w:rsidRDefault="00213373" w:rsidP="00986470">
      <w:pPr>
        <w:spacing w:line="276" w:lineRule="auto"/>
        <w:rPr>
          <w:rFonts w:ascii="Calibri" w:hAnsi="Calibri" w:cs="Calibri"/>
        </w:rPr>
      </w:pPr>
    </w:p>
    <w:p w14:paraId="0B869EDE" w14:textId="77777777" w:rsidR="00FA63A0" w:rsidRDefault="00FA63A0" w:rsidP="00986470">
      <w:pPr>
        <w:spacing w:line="276" w:lineRule="auto"/>
        <w:rPr>
          <w:rFonts w:ascii="Calibri" w:hAnsi="Calibri" w:cs="Calibri"/>
        </w:rPr>
      </w:pPr>
    </w:p>
    <w:p w14:paraId="2355CBB1" w14:textId="310ECA12" w:rsidR="00213373" w:rsidRDefault="00213373" w:rsidP="00986470">
      <w:pPr>
        <w:spacing w:line="276" w:lineRule="auto"/>
        <w:rPr>
          <w:rFonts w:ascii="Calibri" w:hAnsi="Calibri" w:cs="Calibri"/>
        </w:rPr>
      </w:pPr>
    </w:p>
    <w:p w14:paraId="35503C0C" w14:textId="10023297" w:rsidR="00DA4F4D" w:rsidRDefault="00986470" w:rsidP="00986470">
      <w:pPr>
        <w:spacing w:line="276" w:lineRule="auto"/>
        <w:rPr>
          <w:rFonts w:ascii="Calibri" w:hAnsi="Calibri" w:cs="Calibri"/>
        </w:rPr>
      </w:pPr>
      <w:r w:rsidRPr="004D33DF">
        <w:rPr>
          <w:rFonts w:ascii="Calibri" w:hAnsi="Calibri" w:cs="Calibri"/>
        </w:rPr>
        <w:t>There was significant support for the proposed Fetch communication</w:t>
      </w:r>
      <w:r w:rsidR="009A34D4">
        <w:rPr>
          <w:rFonts w:ascii="Calibri" w:hAnsi="Calibri" w:cs="Calibri"/>
        </w:rPr>
        <w:t>.</w:t>
      </w:r>
    </w:p>
    <w:p w14:paraId="757EA0EA" w14:textId="6668529C" w:rsidR="00DA4F4D" w:rsidRDefault="004E07E6" w:rsidP="00986470">
      <w:pPr>
        <w:spacing w:line="276" w:lineRule="auto"/>
        <w:rPr>
          <w:rFonts w:ascii="Calibri" w:hAnsi="Calibri" w:cs="Calibri"/>
        </w:rPr>
      </w:pPr>
      <w:r>
        <w:rPr>
          <w:rFonts w:ascii="Calibri" w:hAnsi="Calibri" w:cs="Calibri"/>
          <w:noProof/>
        </w:rPr>
        <mc:AlternateContent>
          <mc:Choice Requires="wps">
            <w:drawing>
              <wp:anchor distT="0" distB="0" distL="114300" distR="114300" simplePos="0" relativeHeight="251672580" behindDoc="0" locked="0" layoutInCell="1" allowOverlap="1" wp14:anchorId="671D0753" wp14:editId="4B361837">
                <wp:simplePos x="0" y="0"/>
                <wp:positionH relativeFrom="margin">
                  <wp:align>center</wp:align>
                </wp:positionH>
                <wp:positionV relativeFrom="paragraph">
                  <wp:posOffset>141605</wp:posOffset>
                </wp:positionV>
                <wp:extent cx="2241550" cy="762000"/>
                <wp:effectExtent l="19050" t="19050" r="25400" b="13970"/>
                <wp:wrapNone/>
                <wp:docPr id="1415320434" name="Text Box 12">
                  <a:extLst xmlns:a="http://schemas.openxmlformats.org/drawingml/2006/main">
                    <a:ext uri="{FF2B5EF4-FFF2-40B4-BE49-F238E27FC236}">
                      <a16:creationId xmlns:a16="http://schemas.microsoft.com/office/drawing/2014/main" id="{5996EB55-66EB-4F95-A65E-D0EB1311D713}"/>
                    </a:ext>
                  </a:extLst>
                </wp:docPr>
                <wp:cNvGraphicFramePr/>
                <a:graphic xmlns:a="http://schemas.openxmlformats.org/drawingml/2006/main">
                  <a:graphicData uri="http://schemas.microsoft.com/office/word/2010/wordprocessingShape">
                    <wps:wsp>
                      <wps:cNvSpPr txBox="1"/>
                      <wps:spPr>
                        <a:xfrm>
                          <a:off x="0" y="0"/>
                          <a:ext cx="2241550" cy="762000"/>
                        </a:xfrm>
                        <a:prstGeom prst="rect">
                          <a:avLst/>
                        </a:prstGeom>
                        <a:solidFill>
                          <a:schemeClr val="accent3">
                            <a:lumMod val="75000"/>
                          </a:schemeClr>
                        </a:solidFill>
                        <a:ln/>
                      </wps:spPr>
                      <wps:style>
                        <a:lnRef idx="3">
                          <a:schemeClr val="lt1"/>
                        </a:lnRef>
                        <a:fillRef idx="1">
                          <a:schemeClr val="accent5"/>
                        </a:fillRef>
                        <a:effectRef idx="1">
                          <a:schemeClr val="accent5"/>
                        </a:effectRef>
                        <a:fontRef idx="minor">
                          <a:schemeClr val="lt1"/>
                        </a:fontRef>
                      </wps:style>
                      <wps:txbx>
                        <w:txbxContent>
                          <w:p w14:paraId="44CF6D2C" w14:textId="4EFCB9AD" w:rsidR="00DA4F4D" w:rsidRPr="00DA4F4D" w:rsidRDefault="00DA4F4D" w:rsidP="00DA4F4D">
                            <w:pPr>
                              <w:jc w:val="center"/>
                              <w:rPr>
                                <w:rFonts w:ascii="Calibri" w:hAnsi="Calibri" w:cs="Calibri"/>
                                <w:b/>
                                <w:bCs/>
                                <w:color w:val="FFFFFF" w:themeColor="background1"/>
                                <w:sz w:val="36"/>
                                <w:szCs w:val="36"/>
                              </w:rPr>
                            </w:pPr>
                            <w:r w:rsidRPr="00DA4F4D">
                              <w:rPr>
                                <w:rFonts w:ascii="Calibri" w:hAnsi="Calibri" w:cs="Calibri"/>
                                <w:b/>
                                <w:bCs/>
                                <w:color w:val="FFFFFF" w:themeColor="background1"/>
                                <w:sz w:val="36"/>
                                <w:szCs w:val="36"/>
                              </w:rPr>
                              <w:t>7</w:t>
                            </w:r>
                            <w:r>
                              <w:rPr>
                                <w:rFonts w:ascii="Calibri" w:hAnsi="Calibri" w:cs="Calibri"/>
                                <w:b/>
                                <w:bCs/>
                                <w:color w:val="FFFFFF" w:themeColor="background1"/>
                                <w:sz w:val="36"/>
                                <w:szCs w:val="36"/>
                              </w:rPr>
                              <w:t>8</w:t>
                            </w:r>
                            <w:r w:rsidRPr="00DA4F4D">
                              <w:rPr>
                                <w:rFonts w:ascii="Calibri" w:hAnsi="Calibri" w:cs="Calibri"/>
                                <w:b/>
                                <w:bCs/>
                                <w:color w:val="FFFFFF" w:themeColor="background1"/>
                                <w:sz w:val="36"/>
                                <w:szCs w:val="36"/>
                              </w:rPr>
                              <w:t>%</w:t>
                            </w:r>
                          </w:p>
                          <w:p w14:paraId="649C15C3" w14:textId="16161466" w:rsidR="00DA4F4D" w:rsidRPr="00DA4F4D" w:rsidRDefault="004E07E6" w:rsidP="00DA4F4D">
                            <w:pPr>
                              <w:jc w:val="center"/>
                              <w:rPr>
                                <w:rFonts w:ascii="Calibri" w:hAnsi="Calibri" w:cs="Calibri"/>
                                <w:b/>
                                <w:bCs/>
                                <w:color w:val="FFFFFF" w:themeColor="background1"/>
                              </w:rPr>
                            </w:pPr>
                            <w:r>
                              <w:rPr>
                                <w:rFonts w:ascii="Calibri" w:hAnsi="Calibri" w:cs="Calibri"/>
                                <w:b/>
                                <w:bCs/>
                                <w:color w:val="FFFFFF" w:themeColor="background1"/>
                              </w:rPr>
                              <w:t>Recognised the value of having a dedicated location for information and resources</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71D0753" id="_x0000_s1033" type="#_x0000_t202" style="position:absolute;margin-left:0;margin-top:11.15pt;width:176.5pt;height:60pt;z-index:25167258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1cFfwIAAGwFAAAOAAAAZHJzL2Uyb0RvYy54bWysVM1u2zAMvg/YOwi6r07SpS2COEWWIsOA&#10;ri3WDj0rstQIkEVNYmJnTz9KTpys62XDLjYp/pMfOb1ua8u2KkQDruTDswFnykmojHsp+fen5Ycr&#10;ziIKVwkLTpV8pyK/nr1/N238RI1gDbZSgZETFyeNL/ka0U+KIsq1qkU8A68cCTWEWiCx4aWogmjI&#10;e22L0WBwUTQQKh9Aqhjp9aYT8ln2r7WSeK91VMhsySk3zN+Qv6v0LWZTMXkJwq+N3Kch/iGLWhhH&#10;QXtXNwIF2wTzh6vayAARNJ5JqAvQ2kiVa6BqhoNX1TyuhVe5FmpO9H2b4v9zK++2j/4hMGw/QUsD&#10;TA1pfJxEekz1tDrU6U+ZMpJTC3d921SLTNLjaPRxOB6TSJLs8oLGkvtaHK19iPhZQc0SUfJAY8nd&#10;EtvbiBSRVA8qKVgEa6qlsTYzCQpqYQPbChqikFI5PM/mdlN/hap7vxwfw2b0JJPs+Tdv1qVwxwoz&#10;hTurUijrvinNTEU1dQF6R10Mi7k/lG3WTCaasuyNhjmrV0ZdwuPUWDLc6ydTleH5N8a9RY4MDnvj&#10;2jgIb0U/pqw7/UP1Xc2pfGxXLRVNozsMfwXVjjARoFuX6OXS0OBuRcQHEWg/hjztPN7TR1toSg57&#10;irM1hJ9vvSd9gi1JOWto30oef2xEUJzZL44APR5cEWwYnjLhlFmdMm5TL4DQQIlQdpk8vxomBwFt&#10;ZonUAepnOg/zFJl44STFLzkeyAV2l4DOi1TzeVaitfQCb92jl8l96nSC5lP7LILf4xcJ+Xdw2E4x&#10;eQXjTjdZRj/fICxNxnjqddfZ/QxopTMm9ucn3YxTPmsdj+TsFwAAAP//AwBQSwMEFAAGAAgAAAAh&#10;AIdO5uDdAAAABwEAAA8AAABkcnMvZG93bnJldi54bWxMj8FOwzAQRO9I/QdrkbhRpwmUKMSpKiSE&#10;4EZbIY5uvE1C7XWI3Tbw9WxP9Lgzo9k35WJ0VhxxCJ0nBbNpAgKp9qajRsFm/XybgwhRk9HWEyr4&#10;wQCLanJV6sL4E73jcRUbwSUUCq2gjbEvpAx1i06Hqe+R2Nv5wenI59BIM+gTlzsr0ySZS6c74g+t&#10;7vGpxXq/OjgF+Pr99flCH/v4u9u8hTyx+fxhptTN9bh8BBFxjP9hOOMzOlTMtPUHMkFYBTwkKkjT&#10;DAS72X3GwpZjd6zIqpSX/NUfAAAA//8DAFBLAQItABQABgAIAAAAIQC2gziS/gAAAOEBAAATAAAA&#10;AAAAAAAAAAAAAAAAAABbQ29udGVudF9UeXBlc10ueG1sUEsBAi0AFAAGAAgAAAAhADj9If/WAAAA&#10;lAEAAAsAAAAAAAAAAAAAAAAALwEAAF9yZWxzLy5yZWxzUEsBAi0AFAAGAAgAAAAhAENDVwV/AgAA&#10;bAUAAA4AAAAAAAAAAAAAAAAALgIAAGRycy9lMm9Eb2MueG1sUEsBAi0AFAAGAAgAAAAhAIdO5uDd&#10;AAAABwEAAA8AAAAAAAAAAAAAAAAA2QQAAGRycy9kb3ducmV2LnhtbFBLBQYAAAAABAAEAPMAAADj&#10;BQAAAAA=&#10;" fillcolor="#44a921 [2406]" strokecolor="white [3201]" strokeweight="3pt">
                <v:textbox style="mso-fit-shape-to-text:t" inset="4pt,4pt,4pt,4pt">
                  <w:txbxContent>
                    <w:p w14:paraId="44CF6D2C" w14:textId="4EFCB9AD" w:rsidR="00DA4F4D" w:rsidRPr="00DA4F4D" w:rsidRDefault="00DA4F4D" w:rsidP="00DA4F4D">
                      <w:pPr>
                        <w:jc w:val="center"/>
                        <w:rPr>
                          <w:rFonts w:ascii="Calibri" w:hAnsi="Calibri" w:cs="Calibri"/>
                          <w:b/>
                          <w:bCs/>
                          <w:color w:val="FFFFFF" w:themeColor="background1"/>
                          <w:sz w:val="36"/>
                          <w:szCs w:val="36"/>
                        </w:rPr>
                      </w:pPr>
                      <w:r w:rsidRPr="00DA4F4D">
                        <w:rPr>
                          <w:rFonts w:ascii="Calibri" w:hAnsi="Calibri" w:cs="Calibri"/>
                          <w:b/>
                          <w:bCs/>
                          <w:color w:val="FFFFFF" w:themeColor="background1"/>
                          <w:sz w:val="36"/>
                          <w:szCs w:val="36"/>
                        </w:rPr>
                        <w:t>7</w:t>
                      </w:r>
                      <w:r>
                        <w:rPr>
                          <w:rFonts w:ascii="Calibri" w:hAnsi="Calibri" w:cs="Calibri"/>
                          <w:b/>
                          <w:bCs/>
                          <w:color w:val="FFFFFF" w:themeColor="background1"/>
                          <w:sz w:val="36"/>
                          <w:szCs w:val="36"/>
                        </w:rPr>
                        <w:t>8</w:t>
                      </w:r>
                      <w:r w:rsidRPr="00DA4F4D">
                        <w:rPr>
                          <w:rFonts w:ascii="Calibri" w:hAnsi="Calibri" w:cs="Calibri"/>
                          <w:b/>
                          <w:bCs/>
                          <w:color w:val="FFFFFF" w:themeColor="background1"/>
                          <w:sz w:val="36"/>
                          <w:szCs w:val="36"/>
                        </w:rPr>
                        <w:t>%</w:t>
                      </w:r>
                    </w:p>
                    <w:p w14:paraId="649C15C3" w14:textId="16161466" w:rsidR="00DA4F4D" w:rsidRPr="00DA4F4D" w:rsidRDefault="004E07E6" w:rsidP="00DA4F4D">
                      <w:pPr>
                        <w:jc w:val="center"/>
                        <w:rPr>
                          <w:rFonts w:ascii="Calibri" w:hAnsi="Calibri" w:cs="Calibri"/>
                          <w:b/>
                          <w:bCs/>
                          <w:color w:val="FFFFFF" w:themeColor="background1"/>
                        </w:rPr>
                      </w:pPr>
                      <w:r>
                        <w:rPr>
                          <w:rFonts w:ascii="Calibri" w:hAnsi="Calibri" w:cs="Calibri"/>
                          <w:b/>
                          <w:bCs/>
                          <w:color w:val="FFFFFF" w:themeColor="background1"/>
                        </w:rPr>
                        <w:t>Recognised the value of having a dedicated location for information and resources</w:t>
                      </w:r>
                    </w:p>
                  </w:txbxContent>
                </v:textbox>
                <w10:wrap anchorx="margin"/>
              </v:shape>
            </w:pict>
          </mc:Fallback>
        </mc:AlternateContent>
      </w:r>
    </w:p>
    <w:p w14:paraId="3B910B4C" w14:textId="32E3C0CD" w:rsidR="00DA4F4D" w:rsidRDefault="00DA4F4D" w:rsidP="00986470">
      <w:pPr>
        <w:spacing w:line="276" w:lineRule="auto"/>
        <w:rPr>
          <w:rFonts w:ascii="Calibri" w:hAnsi="Calibri" w:cs="Calibri"/>
        </w:rPr>
      </w:pPr>
    </w:p>
    <w:p w14:paraId="1A2902E5" w14:textId="278488CA" w:rsidR="00DA4F4D" w:rsidRDefault="00DA4F4D" w:rsidP="00986470">
      <w:pPr>
        <w:spacing w:line="276" w:lineRule="auto"/>
        <w:rPr>
          <w:rFonts w:ascii="Calibri" w:hAnsi="Calibri" w:cs="Calibri"/>
        </w:rPr>
      </w:pPr>
    </w:p>
    <w:p w14:paraId="4385630B" w14:textId="77777777" w:rsidR="00DA4F4D" w:rsidRDefault="00DA4F4D" w:rsidP="00986470">
      <w:pPr>
        <w:spacing w:line="276" w:lineRule="auto"/>
        <w:rPr>
          <w:rFonts w:ascii="Calibri" w:hAnsi="Calibri" w:cs="Calibri"/>
        </w:rPr>
      </w:pPr>
    </w:p>
    <w:p w14:paraId="3C54A07A" w14:textId="77777777" w:rsidR="00DA4F4D" w:rsidRDefault="00DA4F4D" w:rsidP="00986470">
      <w:pPr>
        <w:spacing w:line="276" w:lineRule="auto"/>
        <w:rPr>
          <w:rFonts w:ascii="Calibri" w:hAnsi="Calibri" w:cs="Calibri"/>
        </w:rPr>
      </w:pPr>
    </w:p>
    <w:p w14:paraId="27D7D42F" w14:textId="77777777" w:rsidR="00DA4F4D" w:rsidRDefault="00DA4F4D" w:rsidP="00986470">
      <w:pPr>
        <w:spacing w:line="276" w:lineRule="auto"/>
        <w:rPr>
          <w:rFonts w:ascii="Calibri" w:hAnsi="Calibri" w:cs="Calibri"/>
        </w:rPr>
      </w:pPr>
    </w:p>
    <w:p w14:paraId="7C815CF5" w14:textId="15196FB7" w:rsidR="00DE6B0C" w:rsidRDefault="00986470" w:rsidP="00986470">
      <w:pPr>
        <w:spacing w:line="276" w:lineRule="auto"/>
        <w:rPr>
          <w:rFonts w:ascii="Calibri" w:hAnsi="Calibri" w:cs="Calibri"/>
        </w:rPr>
      </w:pPr>
      <w:r w:rsidRPr="004D33DF">
        <w:rPr>
          <w:rFonts w:ascii="Calibri" w:hAnsi="Calibri" w:cs="Calibri"/>
        </w:rPr>
        <w:t>Respondents were also positive about the proposed engagement structure, particularly its potential to improve connections across the volleyball network and strengthen the voice of the Regions</w:t>
      </w:r>
      <w:r>
        <w:rPr>
          <w:rFonts w:ascii="Calibri" w:hAnsi="Calibri" w:cs="Calibri"/>
        </w:rPr>
        <w:t xml:space="preserve"> and</w:t>
      </w:r>
      <w:r w:rsidRPr="004D33DF">
        <w:rPr>
          <w:rFonts w:ascii="Calibri" w:hAnsi="Calibri" w:cs="Calibri"/>
        </w:rPr>
        <w:t xml:space="preserve"> Counties. Opportunities were also welcomed for two-way discussion</w:t>
      </w:r>
      <w:r>
        <w:rPr>
          <w:rFonts w:ascii="Calibri" w:hAnsi="Calibri" w:cs="Calibri"/>
        </w:rPr>
        <w:t>. O</w:t>
      </w:r>
      <w:r w:rsidRPr="004D33DF">
        <w:rPr>
          <w:rFonts w:ascii="Calibri" w:hAnsi="Calibri" w:cs="Calibri"/>
        </w:rPr>
        <w:t xml:space="preserve">ne respondent commented that, </w:t>
      </w:r>
    </w:p>
    <w:p w14:paraId="412238BA" w14:textId="0FEA275A" w:rsidR="00DE6B0C" w:rsidRDefault="00DE6B0C" w:rsidP="00986470">
      <w:pPr>
        <w:spacing w:line="276" w:lineRule="auto"/>
        <w:rPr>
          <w:rFonts w:ascii="Calibri" w:hAnsi="Calibri" w:cs="Calibri"/>
        </w:rPr>
      </w:pPr>
      <w:r>
        <w:rPr>
          <w:rFonts w:ascii="Calibri" w:hAnsi="Calibri" w:cs="Calibri"/>
          <w:noProof/>
        </w:rPr>
        <mc:AlternateContent>
          <mc:Choice Requires="wps">
            <w:drawing>
              <wp:anchor distT="0" distB="0" distL="114300" distR="114300" simplePos="0" relativeHeight="251677700" behindDoc="0" locked="0" layoutInCell="1" allowOverlap="1" wp14:anchorId="5AC2104E" wp14:editId="4AB88206">
                <wp:simplePos x="0" y="0"/>
                <wp:positionH relativeFrom="margin">
                  <wp:align>center</wp:align>
                </wp:positionH>
                <wp:positionV relativeFrom="paragraph">
                  <wp:posOffset>117687</wp:posOffset>
                </wp:positionV>
                <wp:extent cx="4309533" cy="423333"/>
                <wp:effectExtent l="0" t="0" r="15240" b="15240"/>
                <wp:wrapNone/>
                <wp:docPr id="1498180206" name="Text Box 13">
                  <a:extLst xmlns:a="http://schemas.openxmlformats.org/drawingml/2006/main">
                    <a:ext uri="{FF2B5EF4-FFF2-40B4-BE49-F238E27FC236}">
                      <a16:creationId xmlns:a16="http://schemas.microsoft.com/office/drawing/2014/main" id="{20788E6E-E1FD-4608-9033-D12CEE50F206}"/>
                    </a:ext>
                  </a:extLst>
                </wp:docPr>
                <wp:cNvGraphicFramePr/>
                <a:graphic xmlns:a="http://schemas.openxmlformats.org/drawingml/2006/main">
                  <a:graphicData uri="http://schemas.microsoft.com/office/word/2010/wordprocessingShape">
                    <wps:wsp>
                      <wps:cNvSpPr txBox="1"/>
                      <wps:spPr>
                        <a:xfrm>
                          <a:off x="0" y="0"/>
                          <a:ext cx="4309533" cy="423333"/>
                        </a:xfrm>
                        <a:prstGeom prst="rect">
                          <a:avLst/>
                        </a:prstGeom>
                        <a:solidFill>
                          <a:schemeClr val="accent1">
                            <a:lumMod val="20000"/>
                            <a:lumOff val="80000"/>
                          </a:schemeClr>
                        </a:solidFill>
                        <a:ln w="12700" cap="flat">
                          <a:solidFill>
                            <a:schemeClr val="tx1"/>
                          </a:solidFill>
                          <a:miter lim="400000"/>
                        </a:ln>
                        <a:effectLst/>
                        <a:sp3d/>
                      </wps:spPr>
                      <wps:style>
                        <a:lnRef idx="0">
                          <a:scrgbClr r="0" g="0" b="0"/>
                        </a:lnRef>
                        <a:fillRef idx="0">
                          <a:scrgbClr r="0" g="0" b="0"/>
                        </a:fillRef>
                        <a:effectRef idx="0">
                          <a:scrgbClr r="0" g="0" b="0"/>
                        </a:effectRef>
                        <a:fontRef idx="none"/>
                      </wps:style>
                      <wps:txbx>
                        <w:txbxContent>
                          <w:p w14:paraId="18EF5FA1" w14:textId="2CCED04A" w:rsidR="00DE6B0C" w:rsidRPr="00F73A7A" w:rsidRDefault="00DE6B0C" w:rsidP="00DE6B0C">
                            <w:pPr>
                              <w:pStyle w:val="Default"/>
                              <w:suppressAutoHyphens/>
                              <w:spacing w:before="0" w:after="283" w:line="360" w:lineRule="atLeast"/>
                              <w:jc w:val="center"/>
                              <w:rPr>
                                <w:rFonts w:ascii="Calibri" w:hAnsi="Calibri" w:cs="Calibri"/>
                              </w:rPr>
                            </w:pPr>
                            <w:r w:rsidRPr="004D33DF">
                              <w:rPr>
                                <w:rFonts w:ascii="Calibri" w:hAnsi="Calibri" w:cs="Calibri"/>
                              </w:rPr>
                              <w:t>“regular info going both ways would be great</w:t>
                            </w:r>
                            <w:r>
                              <w:rPr>
                                <w:rFonts w:ascii="Calibri" w:hAnsi="Calibri" w:cs="Calibri"/>
                              </w:rPr>
                              <w:t>“</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C2104E" id="_x0000_s1034" type="#_x0000_t202" style="position:absolute;margin-left:0;margin-top:9.25pt;width:339.35pt;height:33.35pt;z-index:25167770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0JqsAIAAOgFAAAOAAAAZHJzL2Uyb0RvYy54bWysVFtP2zAUfp+0/2D5fSRtYesqUtSBmCYx&#10;QIOJZ9ex20iO7dluk+7X89lJ2sL2wrQ+pOccn+t3LucXba3IVjhfGV3Q0UlOidDclJVeFfTn4/WH&#10;KSU+MF0yZbQo6E54ejF//+68sTMxNmujSuEInGg/a2xB1yHYWZZ5vhY18yfGCo1HaVzNAli3ykrH&#10;GnivVTbO849ZY1xpneHCe0ivukc6T/6lFDzcSelFIKqgyC2kr0vfZfxm83M2Wzlm1xXv02D/kEXN&#10;Ko2ge1dXLDCycdUfruqKO+ONDCfc1JmRsuIi1YBqRvmrah7WzIpUC8Dxdg+T/39u+e32wd47Etov&#10;pkUDIyCN9TMPYaynla6O/8iU4B0Q7vawiTYQDuHpJP98NplQwvF2Op7gF91kB2vrfPgqTE0iUVCH&#10;tiS02PbGh051UInBvFFVeV0plZg4CuJSObJlaCLjXOgwSuZqU383ZSfHMOR9OyFG0zvxdBAjmzRU&#10;0VPK7UUQpUmD6sef4INwhkGUinU5vtDbu+i8hzYBFn0fp1xXAUOtqhpwxPgpLygpHQsSaSy7wmFo&#10;J2VE4AB6osJOiais9A8hSVUm7Ds43GoZ0eiGGFuGjIdRTjFgEBUl8HujbW9ySPKN9l1lQ3yjw95e&#10;Y/nTTBwVF8nQLltUV9DpMHhLU+4wj850q+otv64wNDfMh3vmsJsjGu9NuMNHKoOumZ6iZG3c77/J&#10;oz5WBq+UNNj1gvpfG+YEJeqbxjKd5RgTHIdjxh0zy2NGb+pLg0lEIsgukZPpKDpwQSUWpHSmfsJp&#10;WsTI4JnmiF/QMJCXoWsgThsXi0VSwkmwLNzoB8uj+9iHuBaP7RNztt+dgK27NcNlYLNXK9TpRktt&#10;FptgZJX2K2LdIduPGs5J2oL+9MV7dcwnrcOBnj8DAAD//wMAUEsDBBQABgAIAAAAIQBGuXOj3gAA&#10;AAYBAAAPAAAAZHJzL2Rvd25yZXYueG1sTI/BTsMwEETvSPyDtUjcqNNKbawQp0KoReLAgRYJenPj&#10;JYkaryPbbdN+PcsJjjszmnlbLkfXixOG2HnSMJ1kIJBqbztqNHxs1w8KREyGrOk9oYYLRlhWtzel&#10;Kaw/0zueNqkRXEKxMBralIZCyli36Eyc+AGJvW8fnEl8hkbaYM5c7no5y7KFdKYjXmjNgM8t1ofN&#10;0WnYrQ5SrT5fv/L1S3ib7rZXuuBV6/u78ekRRMIx/YXhF5/RoWKmvT+SjaLXwI8kVtUcBLuLXOUg&#10;9hrUfAayKuV//OoHAAD//wMAUEsBAi0AFAAGAAgAAAAhALaDOJL+AAAA4QEAABMAAAAAAAAAAAAA&#10;AAAAAAAAAFtDb250ZW50X1R5cGVzXS54bWxQSwECLQAUAAYACAAAACEAOP0h/9YAAACUAQAACwAA&#10;AAAAAAAAAAAAAAAvAQAAX3JlbHMvLnJlbHNQSwECLQAUAAYACAAAACEAo19CarACAADoBQAADgAA&#10;AAAAAAAAAAAAAAAuAgAAZHJzL2Uyb0RvYy54bWxQSwECLQAUAAYACAAAACEARrlzo94AAAAGAQAA&#10;DwAAAAAAAAAAAAAAAAAKBQAAZHJzL2Rvd25yZXYueG1sUEsFBgAAAAAEAAQA8wAAABUGAAAAAA==&#10;" fillcolor="#ccecff [660]" strokecolor="black [3213]" strokeweight="1pt">
                <v:stroke miterlimit="4"/>
                <v:textbox inset="4pt,4pt,4pt,4pt">
                  <w:txbxContent>
                    <w:p w14:paraId="18EF5FA1" w14:textId="2CCED04A" w:rsidR="00DE6B0C" w:rsidRPr="00F73A7A" w:rsidRDefault="00DE6B0C" w:rsidP="00DE6B0C">
                      <w:pPr>
                        <w:pStyle w:val="Default"/>
                        <w:suppressAutoHyphens/>
                        <w:spacing w:before="0" w:after="283" w:line="360" w:lineRule="atLeast"/>
                        <w:jc w:val="center"/>
                        <w:rPr>
                          <w:rFonts w:ascii="Calibri" w:hAnsi="Calibri" w:cs="Calibri"/>
                        </w:rPr>
                      </w:pPr>
                      <w:r w:rsidRPr="004D33DF">
                        <w:rPr>
                          <w:rFonts w:ascii="Calibri" w:hAnsi="Calibri" w:cs="Calibri"/>
                        </w:rPr>
                        <w:t>“regular info going both ways would be great</w:t>
                      </w:r>
                      <w:r>
                        <w:rPr>
                          <w:rFonts w:ascii="Calibri" w:hAnsi="Calibri" w:cs="Calibri"/>
                        </w:rPr>
                        <w:t>“</w:t>
                      </w:r>
                    </w:p>
                  </w:txbxContent>
                </v:textbox>
                <w10:wrap anchorx="margin"/>
              </v:shape>
            </w:pict>
          </mc:Fallback>
        </mc:AlternateContent>
      </w:r>
    </w:p>
    <w:p w14:paraId="16B6E30D" w14:textId="032198FD" w:rsidR="00DE6B0C" w:rsidRDefault="00DE6B0C" w:rsidP="00986470">
      <w:pPr>
        <w:spacing w:line="276" w:lineRule="auto"/>
        <w:rPr>
          <w:rFonts w:ascii="Calibri" w:hAnsi="Calibri" w:cs="Calibri"/>
        </w:rPr>
      </w:pPr>
    </w:p>
    <w:p w14:paraId="7A869CAA" w14:textId="77777777" w:rsidR="00DE6B0C" w:rsidRDefault="00DE6B0C" w:rsidP="00986470">
      <w:pPr>
        <w:spacing w:line="276" w:lineRule="auto"/>
        <w:rPr>
          <w:rFonts w:ascii="Calibri" w:hAnsi="Calibri" w:cs="Calibri"/>
        </w:rPr>
      </w:pPr>
    </w:p>
    <w:p w14:paraId="1BD0E41A" w14:textId="504A63AC" w:rsidR="00986470" w:rsidRDefault="00DE6B0C" w:rsidP="00986470">
      <w:pPr>
        <w:spacing w:line="276" w:lineRule="auto"/>
        <w:rPr>
          <w:rFonts w:ascii="Calibri" w:hAnsi="Calibri" w:cs="Calibri"/>
        </w:rPr>
      </w:pPr>
      <w:r>
        <w:rPr>
          <w:rFonts w:ascii="Calibri" w:hAnsi="Calibri" w:cs="Calibri"/>
        </w:rPr>
        <w:t>H</w:t>
      </w:r>
      <w:r w:rsidR="00986470" w:rsidRPr="004D33DF">
        <w:rPr>
          <w:rFonts w:ascii="Calibri" w:hAnsi="Calibri" w:cs="Calibri"/>
        </w:rPr>
        <w:t xml:space="preserve">ighlighting the importance of creating channels that enable dialogue and collaboration rather than simply sharing information. </w:t>
      </w:r>
    </w:p>
    <w:p w14:paraId="37CB875F" w14:textId="77777777" w:rsidR="00986470" w:rsidRPr="004D33DF" w:rsidRDefault="00986470" w:rsidP="00986470">
      <w:pPr>
        <w:spacing w:line="276" w:lineRule="auto"/>
        <w:rPr>
          <w:rFonts w:ascii="Calibri" w:hAnsi="Calibri" w:cs="Calibri"/>
        </w:rPr>
      </w:pPr>
    </w:p>
    <w:p w14:paraId="5E45C576" w14:textId="7B1C2BAA" w:rsidR="00435FBD" w:rsidRDefault="00986470" w:rsidP="007B20B9">
      <w:pPr>
        <w:pStyle w:val="Default"/>
        <w:suppressAutoHyphens/>
        <w:spacing w:before="0" w:after="283" w:line="360" w:lineRule="atLeast"/>
        <w:rPr>
          <w:rFonts w:ascii="Calibri" w:hAnsi="Calibri" w:cs="Calibri"/>
        </w:rPr>
      </w:pPr>
      <w:r w:rsidRPr="004D33DF">
        <w:rPr>
          <w:rFonts w:ascii="Calibri" w:hAnsi="Calibri" w:cs="Calibri"/>
        </w:rPr>
        <w:t>While the overall direction was supported, respondents highlighted areas for further consideration. These included introducing a regular communication through a monthly or quarterly bulletin. As one respondent said,</w:t>
      </w:r>
    </w:p>
    <w:p w14:paraId="14FF4537" w14:textId="02C409AE" w:rsidR="00F73A7A" w:rsidRDefault="00DE6B0C" w:rsidP="007B20B9">
      <w:pPr>
        <w:pStyle w:val="Default"/>
        <w:suppressAutoHyphens/>
        <w:spacing w:before="0" w:after="283" w:line="360" w:lineRule="atLeast"/>
        <w:rPr>
          <w:rFonts w:ascii="Calibri" w:hAnsi="Calibri" w:cs="Calibri"/>
        </w:rPr>
      </w:pPr>
      <w:r>
        <w:rPr>
          <w:rFonts w:ascii="Calibri" w:hAnsi="Calibri" w:cs="Calibri"/>
          <w:noProof/>
          <w14:textOutline w14:w="0" w14:cap="rnd" w14:cmpd="sng" w14:algn="ctr">
            <w14:noFill/>
            <w14:prstDash w14:val="solid"/>
            <w14:bevel/>
          </w14:textOutline>
        </w:rPr>
        <mc:AlternateContent>
          <mc:Choice Requires="wps">
            <w:drawing>
              <wp:anchor distT="0" distB="0" distL="114300" distR="114300" simplePos="0" relativeHeight="251673604" behindDoc="0" locked="0" layoutInCell="1" allowOverlap="1" wp14:anchorId="718E33AC" wp14:editId="236102A3">
                <wp:simplePos x="0" y="0"/>
                <wp:positionH relativeFrom="margin">
                  <wp:align>center</wp:align>
                </wp:positionH>
                <wp:positionV relativeFrom="paragraph">
                  <wp:posOffset>25823</wp:posOffset>
                </wp:positionV>
                <wp:extent cx="4309533" cy="905933"/>
                <wp:effectExtent l="0" t="0" r="15240" b="27940"/>
                <wp:wrapNone/>
                <wp:docPr id="1212098544" name="Text Box 13">
                  <a:extLst xmlns:a="http://schemas.openxmlformats.org/drawingml/2006/main">
                    <a:ext uri="{FF2B5EF4-FFF2-40B4-BE49-F238E27FC236}">
                      <a16:creationId xmlns:a16="http://schemas.microsoft.com/office/drawing/2014/main" id="{E33E2B1A-198F-4C0E-8E6E-A89438D14541}"/>
                    </a:ext>
                  </a:extLst>
                </wp:docPr>
                <wp:cNvGraphicFramePr/>
                <a:graphic xmlns:a="http://schemas.openxmlformats.org/drawingml/2006/main">
                  <a:graphicData uri="http://schemas.microsoft.com/office/word/2010/wordprocessingShape">
                    <wps:wsp>
                      <wps:cNvSpPr txBox="1"/>
                      <wps:spPr>
                        <a:xfrm>
                          <a:off x="0" y="0"/>
                          <a:ext cx="4309533" cy="905933"/>
                        </a:xfrm>
                        <a:prstGeom prst="rect">
                          <a:avLst/>
                        </a:prstGeom>
                        <a:solidFill>
                          <a:schemeClr val="accent1">
                            <a:lumMod val="20000"/>
                            <a:lumOff val="80000"/>
                          </a:schemeClr>
                        </a:solidFill>
                        <a:ln w="12700" cap="flat">
                          <a:solidFill>
                            <a:schemeClr val="tx1"/>
                          </a:solidFill>
                          <a:miter lim="400000"/>
                        </a:ln>
                        <a:effectLst/>
                        <a:sp3d/>
                      </wps:spPr>
                      <wps:style>
                        <a:lnRef idx="0">
                          <a:scrgbClr r="0" g="0" b="0"/>
                        </a:lnRef>
                        <a:fillRef idx="0">
                          <a:scrgbClr r="0" g="0" b="0"/>
                        </a:fillRef>
                        <a:effectRef idx="0">
                          <a:scrgbClr r="0" g="0" b="0"/>
                        </a:effectRef>
                        <a:fontRef idx="none"/>
                      </wps:style>
                      <wps:txbx>
                        <w:txbxContent>
                          <w:p w14:paraId="401BAB22" w14:textId="2EFECCC2" w:rsidR="00F73A7A" w:rsidRPr="00F73A7A" w:rsidRDefault="00F73A7A" w:rsidP="00F73A7A">
                            <w:pPr>
                              <w:pStyle w:val="Default"/>
                              <w:suppressAutoHyphens/>
                              <w:spacing w:before="0" w:after="283" w:line="360" w:lineRule="atLeast"/>
                              <w:jc w:val="center"/>
                              <w:rPr>
                                <w:rFonts w:ascii="Calibri" w:hAnsi="Calibri" w:cs="Calibri"/>
                              </w:rPr>
                            </w:pPr>
                            <w:r w:rsidRPr="004D33DF">
                              <w:rPr>
                                <w:rFonts w:ascii="Calibri" w:hAnsi="Calibri" w:cs="Calibri"/>
                              </w:rPr>
                              <w:t>“having a regular rhythm, set out in the summer, would be beneficial. Every quarter, or every month, allows Regions to plan and resource, by topic”</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8E33AC" id="_x0000_s1035" type="#_x0000_t202" style="position:absolute;margin-left:0;margin-top:2.05pt;width:339.35pt;height:71.35pt;z-index:2516736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osDrwIAAOgFAAAOAAAAZHJzL2Uyb0RvYy54bWysVN9P2zAQfp+0/8Hy+0hKxwYVKepATJMY&#10;oMHEs+vYbSTH9my3TffX89lO2sL2wrSX5O58v++7O7/oWkXWwvnG6IqOjkpKhOambvSioj8frz+c&#10;UuID0zVTRouKboWnF9P37843diKOzdKoWjgCJ9pPNraiyxDspCg8X4qW+SNjhcajNK5lAaxbFLVj&#10;G3hvVXFclp+KjXG1dYYL7yG9yo90mvxLKXi4k9KLQFRFkVtIX5e+8/gtpudssnDMLhvep8H+IYuW&#10;NRpBd66uWGBk5Zo/XLUNd8YbGY64aQsjZcNFqgHVjMpX1TwsmRWpFjTH212b/P9zy2/XD/bekdB9&#10;MR0GGBuysX7iIYz1dNK18Y9MCd7Rwu2ubaILhEP4cVyenYzHlHC8nZUnZ6DhpthbW+fDV2FaEomK&#10;OowldYutb3zIqoNKDOaNaurrRqnERCiIS+XImmGIjHOhwyiZq1X73dRZDjCU/TghxtCz+HQQI5sE&#10;qugp5fYiiNJkg+qPP8MH4QxAlIrlHF/o7Vxk76FLDYu+D1NumwBQq6ZFb2L8lBeUlI4FiQTLXDgM&#10;7biOHdg3PVFhq0RUVvqHkKSpU+9zO9xiHruRQYwtQ8YDlFMMGERFif690bY32Sf5Rvtc2RDf6LCz&#10;11j+hImD4iIZunmH6gCbAXhzU2+BR2fyqnrLrxuA5ob5cM8cdnNE470Jd/hIZTA101OULI37/Td5&#10;1MfK4JWSDXa9ov7XijlBifqmsUwnJWCC43DIuENmfsjoVXtpgEQkguwSOT4dRQcuqMSClM60TzhN&#10;sxgZPNMc8SsaBvIy5AHitHExmyUlnATLwo1+sDy6j3OIa/HYPTFn+90J2LpbM1wGNnm1Qlk3Wmoz&#10;WwUjm7Rfsde5sz3UcE7SFvSnL96rQz5p7Q/09BkAAP//AwBQSwMEFAAGAAgAAAAhAN7XKDreAAAA&#10;BgEAAA8AAABkcnMvZG93bnJldi54bWxMj0FLw0AUhO+C/2F5gje7iZQkxGyKSCt48GAraG/b7DMJ&#10;zb4Nu9s27a/3ebLHYYaZb6rFZAdxRB96RwrSWQICqXGmp1bB52b1UIAIUZPRgyNUcMYAi/r2ptKl&#10;cSf6wOM6toJLKJRaQRfjWEoZmg6tDjM3IrH347zVkaVvpfH6xOV2kI9Jkkmre+KFTo/40mGzXx+s&#10;gu1yL4vl19t3vnr17+l2c6EzXpS6v5uen0BEnOJ/GP7wGR1qZtq5A5kgBgV8JCqYpyDYzPIiB7Hj&#10;1DwrQNaVvMavfwEAAP//AwBQSwECLQAUAAYACAAAACEAtoM4kv4AAADhAQAAEwAAAAAAAAAAAAAA&#10;AAAAAAAAW0NvbnRlbnRfVHlwZXNdLnhtbFBLAQItABQABgAIAAAAIQA4/SH/1gAAAJQBAAALAAAA&#10;AAAAAAAAAAAAAC8BAABfcmVscy8ucmVsc1BLAQItABQABgAIAAAAIQCKgosDrwIAAOgFAAAOAAAA&#10;AAAAAAAAAAAAAC4CAABkcnMvZTJvRG9jLnhtbFBLAQItABQABgAIAAAAIQDe1yg63gAAAAYBAAAP&#10;AAAAAAAAAAAAAAAAAAkFAABkcnMvZG93bnJldi54bWxQSwUGAAAAAAQABADzAAAAFAYAAAAA&#10;" fillcolor="#ccecff [660]" strokecolor="black [3213]" strokeweight="1pt">
                <v:stroke miterlimit="4"/>
                <v:textbox inset="4pt,4pt,4pt,4pt">
                  <w:txbxContent>
                    <w:p w14:paraId="401BAB22" w14:textId="2EFECCC2" w:rsidR="00F73A7A" w:rsidRPr="00F73A7A" w:rsidRDefault="00F73A7A" w:rsidP="00F73A7A">
                      <w:pPr>
                        <w:pStyle w:val="Default"/>
                        <w:suppressAutoHyphens/>
                        <w:spacing w:before="0" w:after="283" w:line="360" w:lineRule="atLeast"/>
                        <w:jc w:val="center"/>
                        <w:rPr>
                          <w:rFonts w:ascii="Calibri" w:hAnsi="Calibri" w:cs="Calibri"/>
                        </w:rPr>
                      </w:pPr>
                      <w:r w:rsidRPr="004D33DF">
                        <w:rPr>
                          <w:rFonts w:ascii="Calibri" w:hAnsi="Calibri" w:cs="Calibri"/>
                        </w:rPr>
                        <w:t>“having a regular rhythm, set out in the summer, would be beneficial. Every quarter, or every month, allows Regions to plan and resource, by topic”</w:t>
                      </w:r>
                    </w:p>
                  </w:txbxContent>
                </v:textbox>
                <w10:wrap anchorx="margin"/>
              </v:shape>
            </w:pict>
          </mc:Fallback>
        </mc:AlternateContent>
      </w:r>
    </w:p>
    <w:p w14:paraId="65CAE17E" w14:textId="77777777" w:rsidR="00DE6B0C" w:rsidRDefault="00DE6B0C" w:rsidP="007B20B9">
      <w:pPr>
        <w:pStyle w:val="Default"/>
        <w:suppressAutoHyphens/>
        <w:spacing w:before="0" w:after="283" w:line="360" w:lineRule="atLeast"/>
        <w:rPr>
          <w:rFonts w:ascii="Calibri" w:hAnsi="Calibri" w:cs="Calibri"/>
        </w:rPr>
      </w:pPr>
    </w:p>
    <w:p w14:paraId="5DDDBD42" w14:textId="77777777" w:rsidR="00DE6B0C" w:rsidRDefault="00DE6B0C" w:rsidP="007B20B9">
      <w:pPr>
        <w:pStyle w:val="Default"/>
        <w:suppressAutoHyphens/>
        <w:spacing w:before="0" w:after="283" w:line="360" w:lineRule="atLeast"/>
        <w:rPr>
          <w:rFonts w:ascii="Calibri" w:hAnsi="Calibri" w:cs="Calibri"/>
        </w:rPr>
      </w:pPr>
    </w:p>
    <w:p w14:paraId="48CE081B" w14:textId="791D5F38" w:rsidR="00986470" w:rsidRDefault="00986470" w:rsidP="007B20B9">
      <w:pPr>
        <w:pStyle w:val="Default"/>
        <w:suppressAutoHyphens/>
        <w:spacing w:before="0" w:after="283" w:line="360" w:lineRule="atLeast"/>
        <w:rPr>
          <w:rFonts w:ascii="Calibri" w:hAnsi="Calibri" w:cs="Calibri"/>
        </w:rPr>
      </w:pPr>
      <w:r>
        <w:rPr>
          <w:rFonts w:ascii="Calibri" w:hAnsi="Calibri" w:cs="Calibri"/>
        </w:rPr>
        <w:t>Respondents also propsed making greater use of volunteers when developing new initiatives</w:t>
      </w:r>
      <w:r w:rsidR="007B20B9">
        <w:rPr>
          <w:rFonts w:ascii="Calibri" w:hAnsi="Calibri" w:cs="Calibri"/>
        </w:rPr>
        <w:t xml:space="preserve"> </w:t>
      </w:r>
      <w:r>
        <w:rPr>
          <w:rFonts w:ascii="Calibri" w:hAnsi="Calibri" w:cs="Calibri"/>
        </w:rPr>
        <w:t>and</w:t>
      </w:r>
      <w:r w:rsidR="00CD5B83">
        <w:rPr>
          <w:rFonts w:ascii="Calibri" w:hAnsi="Calibri" w:cs="Calibri"/>
        </w:rPr>
        <w:t xml:space="preserve"> </w:t>
      </w:r>
      <w:r w:rsidRPr="002E5F6F">
        <w:rPr>
          <w:rFonts w:ascii="Calibri" w:hAnsi="Calibri" w:cs="Calibri"/>
        </w:rPr>
        <w:t xml:space="preserve">introduction of a structured ‘ideas and feedback’ platform to enable Regions </w:t>
      </w:r>
      <w:r>
        <w:rPr>
          <w:rFonts w:ascii="Calibri" w:hAnsi="Calibri" w:cs="Calibri"/>
        </w:rPr>
        <w:t>and</w:t>
      </w:r>
      <w:r w:rsidRPr="002E5F6F">
        <w:rPr>
          <w:rFonts w:ascii="Calibri" w:hAnsi="Calibri" w:cs="Calibri"/>
        </w:rPr>
        <w:t xml:space="preserve"> Counties, clubs and members to share constructive suggestions and experiences.</w:t>
      </w:r>
    </w:p>
    <w:p w14:paraId="2319D00C" w14:textId="77777777" w:rsidR="00986470" w:rsidRPr="00982E42" w:rsidRDefault="00986470" w:rsidP="00986470">
      <w:pPr>
        <w:spacing w:line="276" w:lineRule="auto"/>
        <w:rPr>
          <w:rFonts w:ascii="Calibri" w:hAnsi="Calibri" w:cs="Calibri"/>
        </w:rPr>
      </w:pPr>
      <w:r w:rsidRPr="00982E42">
        <w:rPr>
          <w:rFonts w:ascii="Calibri" w:hAnsi="Calibri" w:cs="Calibri"/>
        </w:rPr>
        <w:t xml:space="preserve">The consultation has not only validated the need for change but has also helped refine the proposed approach. Feedback also highlights the importance of regular updates, stronger </w:t>
      </w:r>
      <w:r>
        <w:rPr>
          <w:rFonts w:ascii="Calibri" w:hAnsi="Calibri" w:cs="Calibri"/>
        </w:rPr>
        <w:t xml:space="preserve">feedback </w:t>
      </w:r>
      <w:r w:rsidRPr="00982E42">
        <w:rPr>
          <w:rFonts w:ascii="Calibri" w:hAnsi="Calibri" w:cs="Calibri"/>
        </w:rPr>
        <w:t>mechanisms and selecting communication</w:t>
      </w:r>
      <w:r>
        <w:rPr>
          <w:rFonts w:ascii="Calibri" w:hAnsi="Calibri" w:cs="Calibri"/>
        </w:rPr>
        <w:t xml:space="preserve"> </w:t>
      </w:r>
      <w:r w:rsidRPr="00982E42">
        <w:rPr>
          <w:rFonts w:ascii="Calibri" w:hAnsi="Calibri" w:cs="Calibri"/>
        </w:rPr>
        <w:t xml:space="preserve">channels that are accessible and widely adopted across the volleyball community. These insights will help shape the next phase of engagement with Regions &amp; Counties and Volleyball England. </w:t>
      </w:r>
    </w:p>
    <w:p w14:paraId="67AB97B2" w14:textId="073BF842" w:rsidR="00C43434" w:rsidRDefault="00C43434"/>
    <w:sectPr w:rsidR="00C43434">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3792B" w14:textId="77777777" w:rsidR="00DF2D86" w:rsidRDefault="00DF2D86">
      <w:r>
        <w:separator/>
      </w:r>
    </w:p>
  </w:endnote>
  <w:endnote w:type="continuationSeparator" w:id="0">
    <w:p w14:paraId="24C6114C" w14:textId="77777777" w:rsidR="00DF2D86" w:rsidRDefault="00DF2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DDA86" w14:textId="77777777" w:rsidR="00DF2D86" w:rsidRDefault="00DF2D86">
      <w:r>
        <w:separator/>
      </w:r>
    </w:p>
  </w:footnote>
  <w:footnote w:type="continuationSeparator" w:id="0">
    <w:p w14:paraId="29FC26EB" w14:textId="77777777" w:rsidR="00DF2D86" w:rsidRDefault="00DF2D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B16"/>
    <w:rsid w:val="00002C88"/>
    <w:rsid w:val="000309A6"/>
    <w:rsid w:val="000B309A"/>
    <w:rsid w:val="000B3AF5"/>
    <w:rsid w:val="0010136C"/>
    <w:rsid w:val="001063E2"/>
    <w:rsid w:val="0013057E"/>
    <w:rsid w:val="001427B6"/>
    <w:rsid w:val="00144A85"/>
    <w:rsid w:val="00145255"/>
    <w:rsid w:val="0015181A"/>
    <w:rsid w:val="00171802"/>
    <w:rsid w:val="00196A87"/>
    <w:rsid w:val="001C6849"/>
    <w:rsid w:val="001E0EBB"/>
    <w:rsid w:val="001F6E76"/>
    <w:rsid w:val="00207D90"/>
    <w:rsid w:val="00213373"/>
    <w:rsid w:val="0021386E"/>
    <w:rsid w:val="00223B3D"/>
    <w:rsid w:val="00233464"/>
    <w:rsid w:val="00234F2E"/>
    <w:rsid w:val="00240C65"/>
    <w:rsid w:val="002471D6"/>
    <w:rsid w:val="00251330"/>
    <w:rsid w:val="00251F27"/>
    <w:rsid w:val="00287D79"/>
    <w:rsid w:val="002A098E"/>
    <w:rsid w:val="002B6BBD"/>
    <w:rsid w:val="002C7F28"/>
    <w:rsid w:val="002D0695"/>
    <w:rsid w:val="002E5F6F"/>
    <w:rsid w:val="00303563"/>
    <w:rsid w:val="00322927"/>
    <w:rsid w:val="00333228"/>
    <w:rsid w:val="00344FD7"/>
    <w:rsid w:val="00350C4B"/>
    <w:rsid w:val="00351267"/>
    <w:rsid w:val="00361967"/>
    <w:rsid w:val="00384B29"/>
    <w:rsid w:val="0039672F"/>
    <w:rsid w:val="00432C0F"/>
    <w:rsid w:val="00435FBD"/>
    <w:rsid w:val="004424AA"/>
    <w:rsid w:val="00445C6F"/>
    <w:rsid w:val="00463865"/>
    <w:rsid w:val="004D33DF"/>
    <w:rsid w:val="004E07E6"/>
    <w:rsid w:val="00515262"/>
    <w:rsid w:val="00516A0D"/>
    <w:rsid w:val="00521F3D"/>
    <w:rsid w:val="005229F0"/>
    <w:rsid w:val="005233D2"/>
    <w:rsid w:val="00550003"/>
    <w:rsid w:val="00551E0B"/>
    <w:rsid w:val="00563A4B"/>
    <w:rsid w:val="00592D41"/>
    <w:rsid w:val="00595E4C"/>
    <w:rsid w:val="005A7525"/>
    <w:rsid w:val="005D22A3"/>
    <w:rsid w:val="006206D5"/>
    <w:rsid w:val="00685AD5"/>
    <w:rsid w:val="006928AF"/>
    <w:rsid w:val="00693835"/>
    <w:rsid w:val="00695065"/>
    <w:rsid w:val="006C3758"/>
    <w:rsid w:val="006E1B16"/>
    <w:rsid w:val="007023A6"/>
    <w:rsid w:val="00724733"/>
    <w:rsid w:val="00750784"/>
    <w:rsid w:val="00751E33"/>
    <w:rsid w:val="00780C5A"/>
    <w:rsid w:val="007859DF"/>
    <w:rsid w:val="007B20B9"/>
    <w:rsid w:val="007B3527"/>
    <w:rsid w:val="007C2041"/>
    <w:rsid w:val="007D40A6"/>
    <w:rsid w:val="007D77B7"/>
    <w:rsid w:val="007E4544"/>
    <w:rsid w:val="00802943"/>
    <w:rsid w:val="0083480D"/>
    <w:rsid w:val="008408B0"/>
    <w:rsid w:val="0084351F"/>
    <w:rsid w:val="008647E1"/>
    <w:rsid w:val="00893289"/>
    <w:rsid w:val="008A225E"/>
    <w:rsid w:val="008B09A4"/>
    <w:rsid w:val="008B3738"/>
    <w:rsid w:val="008C7E83"/>
    <w:rsid w:val="008E48EC"/>
    <w:rsid w:val="008F2349"/>
    <w:rsid w:val="008F293D"/>
    <w:rsid w:val="0091321C"/>
    <w:rsid w:val="009257F1"/>
    <w:rsid w:val="009636D3"/>
    <w:rsid w:val="00982E42"/>
    <w:rsid w:val="00986470"/>
    <w:rsid w:val="00987AED"/>
    <w:rsid w:val="009A08BF"/>
    <w:rsid w:val="009A34D4"/>
    <w:rsid w:val="009B11DA"/>
    <w:rsid w:val="009E25D6"/>
    <w:rsid w:val="009E344B"/>
    <w:rsid w:val="009E3B53"/>
    <w:rsid w:val="00A65ECB"/>
    <w:rsid w:val="00A67A2E"/>
    <w:rsid w:val="00A702F5"/>
    <w:rsid w:val="00A816E0"/>
    <w:rsid w:val="00AA16BC"/>
    <w:rsid w:val="00AA376B"/>
    <w:rsid w:val="00AA7B4C"/>
    <w:rsid w:val="00AE31BD"/>
    <w:rsid w:val="00AF583F"/>
    <w:rsid w:val="00AF6B7E"/>
    <w:rsid w:val="00B21B8C"/>
    <w:rsid w:val="00B53EF8"/>
    <w:rsid w:val="00B774B2"/>
    <w:rsid w:val="00BA3DDB"/>
    <w:rsid w:val="00BB4316"/>
    <w:rsid w:val="00BB5E3C"/>
    <w:rsid w:val="00BC5965"/>
    <w:rsid w:val="00BE5BC8"/>
    <w:rsid w:val="00BE6C88"/>
    <w:rsid w:val="00BF5A46"/>
    <w:rsid w:val="00C3753D"/>
    <w:rsid w:val="00C43434"/>
    <w:rsid w:val="00C61C55"/>
    <w:rsid w:val="00CB7C3A"/>
    <w:rsid w:val="00CC4610"/>
    <w:rsid w:val="00CC4B03"/>
    <w:rsid w:val="00CD5B83"/>
    <w:rsid w:val="00D02B8F"/>
    <w:rsid w:val="00D06C20"/>
    <w:rsid w:val="00D3535F"/>
    <w:rsid w:val="00D4205C"/>
    <w:rsid w:val="00D46C3E"/>
    <w:rsid w:val="00D519DC"/>
    <w:rsid w:val="00D5219A"/>
    <w:rsid w:val="00D7162D"/>
    <w:rsid w:val="00D72B09"/>
    <w:rsid w:val="00DA4F4D"/>
    <w:rsid w:val="00DA6E0D"/>
    <w:rsid w:val="00DB09D7"/>
    <w:rsid w:val="00DC676C"/>
    <w:rsid w:val="00DD2AE2"/>
    <w:rsid w:val="00DE6B0C"/>
    <w:rsid w:val="00DF22A5"/>
    <w:rsid w:val="00DF2D86"/>
    <w:rsid w:val="00E12951"/>
    <w:rsid w:val="00E2152D"/>
    <w:rsid w:val="00E54E14"/>
    <w:rsid w:val="00E76AD7"/>
    <w:rsid w:val="00E95936"/>
    <w:rsid w:val="00E96A86"/>
    <w:rsid w:val="00EA2070"/>
    <w:rsid w:val="00EB3B15"/>
    <w:rsid w:val="00EC3B7E"/>
    <w:rsid w:val="00EC59DE"/>
    <w:rsid w:val="00ED4EEB"/>
    <w:rsid w:val="00ED556A"/>
    <w:rsid w:val="00EE35C4"/>
    <w:rsid w:val="00EE5FCF"/>
    <w:rsid w:val="00F10CAF"/>
    <w:rsid w:val="00F21517"/>
    <w:rsid w:val="00F248E3"/>
    <w:rsid w:val="00F71B90"/>
    <w:rsid w:val="00F73A7A"/>
    <w:rsid w:val="00F90AF3"/>
    <w:rsid w:val="00F96B33"/>
    <w:rsid w:val="00FA63A0"/>
    <w:rsid w:val="00FB764A"/>
    <w:rsid w:val="00FC0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4DEB917"/>
  <w15:docId w15:val="{63DE64DE-D99C-4485-986D-857DF362D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basedOn w:val="Normal"/>
    <w:next w:val="Normal"/>
    <w:link w:val="Heading3Char"/>
    <w:uiPriority w:val="9"/>
    <w:semiHidden/>
    <w:unhideWhenUsed/>
    <w:qFormat/>
    <w:rsid w:val="004D33DF"/>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2"/>
    </w:pPr>
    <w:rPr>
      <w:rFonts w:asciiTheme="minorHAnsi" w:eastAsiaTheme="majorEastAsia" w:hAnsiTheme="minorHAnsi" w:cstheme="majorBidi"/>
      <w:color w:val="0079BF" w:themeColor="accent1" w:themeShade="BF"/>
      <w:kern w:val="2"/>
      <w:sz w:val="28"/>
      <w:szCs w:val="28"/>
      <w:bdr w:val="none" w:sz="0" w:space="0" w:color="auto"/>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lang w:val="de-DE"/>
      <w14:textOutline w14:w="0" w14:cap="flat" w14:cmpd="sng" w14:algn="ctr">
        <w14:noFill/>
        <w14:prstDash w14:val="solid"/>
        <w14:bevel/>
      </w14:textOutline>
    </w:rPr>
  </w:style>
  <w:style w:type="paragraph" w:styleId="Header">
    <w:name w:val="header"/>
    <w:basedOn w:val="Normal"/>
    <w:link w:val="HeaderChar"/>
    <w:uiPriority w:val="99"/>
    <w:unhideWhenUsed/>
    <w:rsid w:val="00D5219A"/>
    <w:pPr>
      <w:tabs>
        <w:tab w:val="center" w:pos="4513"/>
        <w:tab w:val="right" w:pos="9026"/>
      </w:tabs>
    </w:pPr>
  </w:style>
  <w:style w:type="character" w:customStyle="1" w:styleId="HeaderChar">
    <w:name w:val="Header Char"/>
    <w:basedOn w:val="DefaultParagraphFont"/>
    <w:link w:val="Header"/>
    <w:uiPriority w:val="99"/>
    <w:rsid w:val="00D5219A"/>
    <w:rPr>
      <w:sz w:val="24"/>
      <w:szCs w:val="24"/>
      <w:lang w:val="en-US" w:eastAsia="en-US"/>
    </w:rPr>
  </w:style>
  <w:style w:type="paragraph" w:styleId="Footer">
    <w:name w:val="footer"/>
    <w:basedOn w:val="Normal"/>
    <w:link w:val="FooterChar"/>
    <w:uiPriority w:val="99"/>
    <w:unhideWhenUsed/>
    <w:rsid w:val="00D5219A"/>
    <w:pPr>
      <w:tabs>
        <w:tab w:val="center" w:pos="4513"/>
        <w:tab w:val="right" w:pos="9026"/>
      </w:tabs>
    </w:pPr>
  </w:style>
  <w:style w:type="character" w:customStyle="1" w:styleId="FooterChar">
    <w:name w:val="Footer Char"/>
    <w:basedOn w:val="DefaultParagraphFont"/>
    <w:link w:val="Footer"/>
    <w:uiPriority w:val="99"/>
    <w:rsid w:val="00D5219A"/>
    <w:rPr>
      <w:sz w:val="24"/>
      <w:szCs w:val="24"/>
      <w:lang w:val="en-US" w:eastAsia="en-US"/>
    </w:rPr>
  </w:style>
  <w:style w:type="character" w:customStyle="1" w:styleId="Heading3Char">
    <w:name w:val="Heading 3 Char"/>
    <w:basedOn w:val="DefaultParagraphFont"/>
    <w:link w:val="Heading3"/>
    <w:uiPriority w:val="9"/>
    <w:semiHidden/>
    <w:rsid w:val="004D33DF"/>
    <w:rPr>
      <w:rFonts w:asciiTheme="minorHAnsi" w:eastAsiaTheme="majorEastAsia" w:hAnsiTheme="minorHAnsi" w:cstheme="majorBidi"/>
      <w:color w:val="0079BF" w:themeColor="accent1" w:themeShade="BF"/>
      <w:kern w:val="2"/>
      <w:sz w:val="28"/>
      <w:szCs w:val="28"/>
      <w:bdr w:val="none" w:sz="0" w:space="0" w:color="auto"/>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7c376af-9f06-494c-8ffe-38b829135c3e" xsi:nil="true"/>
    <lcf76f155ced4ddcb4097134ff3c332f xmlns="3dab118b-d39b-4a48-a618-830c2b4676af">
      <Terms xmlns="http://schemas.microsoft.com/office/infopath/2007/PartnerControls"/>
    </lcf76f155ced4ddcb4097134ff3c332f>
    <MediaLengthInSeconds xmlns="3dab118b-d39b-4a48-a618-830c2b4676af" xsi:nil="true"/>
    <SharedWithUsers xmlns="c8a1009e-b530-41b3-92bd-623573fadc44">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8A015D460EEC459CFD8D4AC5806CA2" ma:contentTypeVersion="18" ma:contentTypeDescription="Create a new document." ma:contentTypeScope="" ma:versionID="19316b1c37c876f5267d680f53bde4db">
  <xsd:schema xmlns:xsd="http://www.w3.org/2001/XMLSchema" xmlns:xs="http://www.w3.org/2001/XMLSchema" xmlns:p="http://schemas.microsoft.com/office/2006/metadata/properties" xmlns:ns2="3dab118b-d39b-4a48-a618-830c2b4676af" xmlns:ns3="c8a1009e-b530-41b3-92bd-623573fadc44" xmlns:ns4="f7c376af-9f06-494c-8ffe-38b829135c3e" targetNamespace="http://schemas.microsoft.com/office/2006/metadata/properties" ma:root="true" ma:fieldsID="b8ab2e918d855d8bc7f4edce8f82c305" ns2:_="" ns3:_="" ns4:_="">
    <xsd:import namespace="3dab118b-d39b-4a48-a618-830c2b4676af"/>
    <xsd:import namespace="c8a1009e-b530-41b3-92bd-623573fadc44"/>
    <xsd:import namespace="f7c376af-9f06-494c-8ffe-38b829135c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ab118b-d39b-4a48-a618-830c2b4676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41fd3f1-20fb-4ef7-bade-06a2138c23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a1009e-b530-41b3-92bd-623573fadc4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c376af-9f06-494c-8ffe-38b829135c3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2f1d2a7-e296-4945-b4eb-804c988f6202}" ma:internalName="TaxCatchAll" ma:showField="CatchAllData" ma:web="f7c376af-9f06-494c-8ffe-38b829135c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B6178E-BA1C-40AD-BCAF-DB75E5136118}">
  <ds:schemaRefs>
    <ds:schemaRef ds:uri="http://schemas.microsoft.com/office/2006/metadata/properties"/>
    <ds:schemaRef ds:uri="http://schemas.microsoft.com/office/infopath/2007/PartnerControls"/>
    <ds:schemaRef ds:uri="f7c376af-9f06-494c-8ffe-38b829135c3e"/>
    <ds:schemaRef ds:uri="3dab118b-d39b-4a48-a618-830c2b4676af"/>
    <ds:schemaRef ds:uri="c8a1009e-b530-41b3-92bd-623573fadc44"/>
  </ds:schemaRefs>
</ds:datastoreItem>
</file>

<file path=customXml/itemProps2.xml><?xml version="1.0" encoding="utf-8"?>
<ds:datastoreItem xmlns:ds="http://schemas.openxmlformats.org/officeDocument/2006/customXml" ds:itemID="{BBCECAB0-2094-483C-AC9A-81EB93567ADE}">
  <ds:schemaRefs>
    <ds:schemaRef ds:uri="http://schemas.microsoft.com/sharepoint/v3/contenttype/forms"/>
  </ds:schemaRefs>
</ds:datastoreItem>
</file>

<file path=customXml/itemProps3.xml><?xml version="1.0" encoding="utf-8"?>
<ds:datastoreItem xmlns:ds="http://schemas.openxmlformats.org/officeDocument/2006/customXml" ds:itemID="{774E73A4-ADEB-4005-B037-D45D5BA58D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ab118b-d39b-4a48-a618-830c2b4676af"/>
    <ds:schemaRef ds:uri="c8a1009e-b530-41b3-92bd-623573fadc44"/>
    <ds:schemaRef ds:uri="f7c376af-9f06-494c-8ffe-38b829135c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Hampton</dc:creator>
  <cp:keywords/>
  <cp:lastModifiedBy>Olivia Hampton</cp:lastModifiedBy>
  <cp:revision>52</cp:revision>
  <dcterms:created xsi:type="dcterms:W3CDTF">2026-09-03T14:42:00Z</dcterms:created>
  <dcterms:modified xsi:type="dcterms:W3CDTF">2026-09-28T10:59:00Z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0x010100068A015D460EEC459CFD8D4AC5806CA2</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